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DD7585" w:rsidRDefault="00F91535" w:rsidP="00F75F38">
      <w:pPr>
        <w:pStyle w:val="lnek"/>
        <w:numPr>
          <w:ilvl w:val="0"/>
          <w:numId w:val="0"/>
        </w:num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RÁMCOVÁ </w:t>
      </w:r>
      <w:r w:rsidR="001F3DCF">
        <w:rPr>
          <w:sz w:val="32"/>
          <w:szCs w:val="32"/>
        </w:rPr>
        <w:t>DOHODA</w:t>
      </w:r>
    </w:p>
    <w:p w:rsidR="00C30D59" w:rsidRPr="0015735E" w:rsidRDefault="001C7314" w:rsidP="00790973">
      <w:pPr>
        <w:pStyle w:val="Nzev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č. Objednatele: </w:t>
      </w:r>
    </w:p>
    <w:p w:rsidR="00790973" w:rsidRPr="0015735E" w:rsidRDefault="00C30D59" w:rsidP="00790973">
      <w:pPr>
        <w:pStyle w:val="Nzev"/>
        <w:spacing w:after="240"/>
        <w:rPr>
          <w:b w:val="0"/>
          <w:sz w:val="20"/>
          <w:szCs w:val="20"/>
        </w:rPr>
      </w:pPr>
      <w:r w:rsidRPr="0015735E">
        <w:rPr>
          <w:b w:val="0"/>
          <w:sz w:val="20"/>
          <w:szCs w:val="20"/>
        </w:rPr>
        <w:t>č. Zhotovitele</w:t>
      </w:r>
      <w:r w:rsidR="001C7314">
        <w:rPr>
          <w:b w:val="0"/>
          <w:sz w:val="20"/>
          <w:szCs w:val="20"/>
        </w:rPr>
        <w:t xml:space="preserve">: </w:t>
      </w:r>
      <w:r w:rsidRPr="0015735E">
        <w:rPr>
          <w:b w:val="0"/>
          <w:sz w:val="20"/>
          <w:szCs w:val="20"/>
        </w:rPr>
        <w:t xml:space="preserve"> 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F75F38" w:rsidRDefault="009117EF" w:rsidP="00790973">
      <w:pPr>
        <w:pStyle w:val="Nzev"/>
        <w:spacing w:after="720"/>
        <w:rPr>
          <w:sz w:val="32"/>
          <w:szCs w:val="32"/>
        </w:rPr>
      </w:pPr>
      <w:r w:rsidRPr="00F75F38">
        <w:rPr>
          <w:sz w:val="32"/>
          <w:szCs w:val="32"/>
        </w:rPr>
        <w:t>„</w:t>
      </w:r>
      <w:r w:rsidR="00090760">
        <w:rPr>
          <w:sz w:val="32"/>
          <w:szCs w:val="32"/>
        </w:rPr>
        <w:t xml:space="preserve">Výměny mycích portálů na ČS </w:t>
      </w:r>
      <w:proofErr w:type="spellStart"/>
      <w:r w:rsidR="00090760">
        <w:rPr>
          <w:sz w:val="32"/>
          <w:szCs w:val="32"/>
        </w:rPr>
        <w:t>EuroOil</w:t>
      </w:r>
      <w:proofErr w:type="spellEnd"/>
      <w:r w:rsidR="001C7314" w:rsidRPr="00F75F38">
        <w:rPr>
          <w:sz w:val="32"/>
          <w:szCs w:val="32"/>
        </w:rPr>
        <w:t>“</w:t>
      </w:r>
    </w:p>
    <w:p w:rsidR="00C30D59" w:rsidRPr="00C30D59" w:rsidRDefault="00C30D59" w:rsidP="00995291">
      <w:pPr>
        <w:pStyle w:val="lnek"/>
        <w:ind w:left="0" w:hanging="426"/>
      </w:pPr>
      <w:r w:rsidRPr="00280022">
        <w:t>Smluvní</w:t>
      </w:r>
      <w:r w:rsidRPr="00C30D59">
        <w:t xml:space="preserve"> strany</w:t>
      </w:r>
    </w:p>
    <w:p w:rsidR="00C30D59" w:rsidRDefault="00C30D59" w:rsidP="0015735E">
      <w:pPr>
        <w:pStyle w:val="Odstavec2"/>
        <w:spacing w:after="0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15735E">
      <w:pPr>
        <w:spacing w:after="0"/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r w:rsidR="003E7CD9">
        <w:t>213/12, Holešovice,</w:t>
      </w:r>
      <w:r>
        <w:t xml:space="preserve"> PSČ 170 0</w:t>
      </w:r>
      <w:r w:rsidR="003E7CD9">
        <w:t>0</w:t>
      </w:r>
    </w:p>
    <w:p w:rsidR="00C30D59" w:rsidRDefault="009117EF" w:rsidP="0015735E">
      <w:pPr>
        <w:spacing w:after="0"/>
        <w:ind w:left="283" w:firstLine="284"/>
      </w:pPr>
      <w:r>
        <w:t>zapsán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</w:r>
      <w:r>
        <w:t>v o</w:t>
      </w:r>
      <w:r w:rsidR="00C30D59">
        <w:t>bchodní</w:t>
      </w:r>
      <w:r>
        <w:t>m</w:t>
      </w:r>
      <w:r w:rsidR="00C30D59">
        <w:t xml:space="preserve"> rejstřík</w:t>
      </w:r>
      <w:r>
        <w:t>u u</w:t>
      </w:r>
      <w:r w:rsidR="00C30D59">
        <w:t xml:space="preserve"> Městského</w:t>
      </w:r>
      <w:r>
        <w:t xml:space="preserve"> soudu v Praze, B</w:t>
      </w:r>
      <w:r w:rsidR="00C30D59">
        <w:t>2341</w:t>
      </w:r>
    </w:p>
    <w:p w:rsidR="00C30D59" w:rsidRDefault="00C30D59" w:rsidP="0015735E">
      <w:pPr>
        <w:spacing w:after="0"/>
        <w:ind w:left="283" w:firstLine="284"/>
      </w:pPr>
      <w:r>
        <w:t>bankovní spojení:</w:t>
      </w:r>
      <w:r>
        <w:tab/>
        <w:t>Komerční banka a.s.</w:t>
      </w:r>
    </w:p>
    <w:p w:rsidR="00C30D59" w:rsidRDefault="00FA04A5" w:rsidP="0015735E">
      <w:pPr>
        <w:spacing w:after="0"/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11</w:t>
      </w:r>
      <w:r w:rsidR="00C30D59">
        <w:t>902931/0100</w:t>
      </w:r>
    </w:p>
    <w:p w:rsidR="00C30D59" w:rsidRDefault="00C30D59" w:rsidP="0015735E">
      <w:pPr>
        <w:spacing w:after="0"/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15735E">
      <w:pPr>
        <w:spacing w:after="0"/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9117EF" w:rsidP="0015735E">
      <w:pPr>
        <w:spacing w:after="0"/>
        <w:ind w:left="283" w:firstLine="284"/>
      </w:pPr>
      <w:r>
        <w:t>zastoupen:</w:t>
      </w:r>
      <w:r>
        <w:tab/>
      </w:r>
      <w:r>
        <w:tab/>
        <w:t xml:space="preserve">    </w:t>
      </w:r>
      <w:r w:rsidR="00727DF9">
        <w:t xml:space="preserve"> </w:t>
      </w:r>
      <w:r w:rsidR="00C30D59">
        <w:t>Mgr. Jan</w:t>
      </w:r>
      <w:r>
        <w:t xml:space="preserve">em </w:t>
      </w:r>
      <w:proofErr w:type="spellStart"/>
      <w:r>
        <w:t>Duspěvou</w:t>
      </w:r>
      <w:proofErr w:type="spellEnd"/>
      <w:r>
        <w:t>, předsedou</w:t>
      </w:r>
      <w:r w:rsidR="00C30D59">
        <w:t xml:space="preserve"> představenstva</w:t>
      </w:r>
      <w:r w:rsidR="00B97A87">
        <w:t xml:space="preserve"> a</w:t>
      </w:r>
    </w:p>
    <w:p w:rsidR="004F5000" w:rsidRDefault="00C30D59" w:rsidP="0015735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</w:t>
      </w:r>
      <w:r w:rsidR="009117EF">
        <w:t>em Staň</w:t>
      </w:r>
      <w:r>
        <w:t>k</w:t>
      </w:r>
      <w:r w:rsidR="009117EF">
        <w:t>em</w:t>
      </w:r>
      <w:r>
        <w:t xml:space="preserve"> člen</w:t>
      </w:r>
      <w:r w:rsidR="009117EF">
        <w:t>em</w:t>
      </w:r>
      <w:r>
        <w:t xml:space="preserve"> představenstva</w:t>
      </w:r>
    </w:p>
    <w:p w:rsidR="0015735E" w:rsidRDefault="0015735E" w:rsidP="0015735E">
      <w:pPr>
        <w:spacing w:after="0"/>
      </w:pPr>
    </w:p>
    <w:p w:rsidR="00C30D59" w:rsidRDefault="00C30D59" w:rsidP="00C30D59">
      <w:r w:rsidRPr="00C30D59">
        <w:t xml:space="preserve">Osoby oprávněné jednat za objednatele v rámci uzavřené </w:t>
      </w:r>
      <w:r w:rsidR="00995291">
        <w:t xml:space="preserve">rámcové </w:t>
      </w:r>
      <w:r w:rsidR="001F3DCF">
        <w:t>dohody</w:t>
      </w:r>
      <w:r w:rsidR="003E7CD9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5"/>
        <w:gridCol w:w="2236"/>
        <w:gridCol w:w="1715"/>
        <w:gridCol w:w="3106"/>
      </w:tblGrid>
      <w:tr w:rsidR="00C30D59" w:rsidRPr="009A21C7" w:rsidTr="00B24FC6">
        <w:trPr>
          <w:trHeight w:val="401"/>
        </w:trPr>
        <w:tc>
          <w:tcPr>
            <w:tcW w:w="2515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236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715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3106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B24FC6" w:rsidRPr="009A21C7" w:rsidTr="00090760">
        <w:trPr>
          <w:trHeight w:val="618"/>
        </w:trPr>
        <w:tc>
          <w:tcPr>
            <w:tcW w:w="2515" w:type="dxa"/>
            <w:vAlign w:val="center"/>
          </w:tcPr>
          <w:p w:rsidR="00B24FC6" w:rsidRPr="0015735E" w:rsidRDefault="00B24FC6" w:rsidP="00D151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Smluvních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(vyjma změny či zániku této smlouvy)</w:t>
            </w:r>
          </w:p>
        </w:tc>
        <w:tc>
          <w:tcPr>
            <w:tcW w:w="2236" w:type="dxa"/>
          </w:tcPr>
          <w:p w:rsidR="00B24FC6" w:rsidRPr="00B24FC6" w:rsidRDefault="00090760" w:rsidP="00CA5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Ivo Jirovský</w:t>
            </w:r>
          </w:p>
        </w:tc>
        <w:tc>
          <w:tcPr>
            <w:tcW w:w="1715" w:type="dxa"/>
          </w:tcPr>
          <w:p w:rsidR="00B24FC6" w:rsidRPr="00B24FC6" w:rsidRDefault="00090760" w:rsidP="00CA5931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739 240 352</w:t>
            </w:r>
          </w:p>
        </w:tc>
        <w:tc>
          <w:tcPr>
            <w:tcW w:w="3106" w:type="dxa"/>
          </w:tcPr>
          <w:p w:rsidR="00B24FC6" w:rsidRPr="00090760" w:rsidRDefault="0087085E" w:rsidP="00090760">
            <w:pPr>
              <w:jc w:val="left"/>
              <w:rPr>
                <w:sz w:val="20"/>
                <w:szCs w:val="20"/>
              </w:rPr>
            </w:pPr>
            <w:hyperlink r:id="rId9" w:history="1">
              <w:r w:rsidR="00090760" w:rsidRPr="00090760">
                <w:rPr>
                  <w:rStyle w:val="Hypertextovodkaz"/>
                  <w:sz w:val="20"/>
                  <w:szCs w:val="20"/>
                </w:rPr>
                <w:t>ivo.jirovsky@ceproas.cz</w:t>
              </w:r>
            </w:hyperlink>
          </w:p>
        </w:tc>
      </w:tr>
      <w:tr w:rsidR="00090760" w:rsidRPr="009A21C7" w:rsidTr="00CA5931">
        <w:tc>
          <w:tcPr>
            <w:tcW w:w="2515" w:type="dxa"/>
            <w:vAlign w:val="center"/>
          </w:tcPr>
          <w:p w:rsidR="00090760" w:rsidRPr="0015735E" w:rsidRDefault="00090760" w:rsidP="00F9153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Technických, </w:t>
            </w:r>
            <w:r w:rsidRPr="0015735E">
              <w:rPr>
                <w:rFonts w:cs="Arial"/>
                <w:color w:val="000000"/>
                <w:sz w:val="20"/>
                <w:szCs w:val="20"/>
              </w:rPr>
              <w:t>předání a převzetí díla</w:t>
            </w:r>
          </w:p>
        </w:tc>
        <w:tc>
          <w:tcPr>
            <w:tcW w:w="2236" w:type="dxa"/>
          </w:tcPr>
          <w:p w:rsidR="00090760" w:rsidRP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 xml:space="preserve">Ing. Zdeněk Kluch </w:t>
            </w:r>
          </w:p>
          <w:p w:rsidR="00090760" w:rsidRP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Jan Procházka</w:t>
            </w:r>
          </w:p>
        </w:tc>
        <w:tc>
          <w:tcPr>
            <w:tcW w:w="1715" w:type="dxa"/>
          </w:tcPr>
          <w:p w:rsid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739 240</w:t>
            </w:r>
            <w:r>
              <w:rPr>
                <w:sz w:val="20"/>
                <w:szCs w:val="20"/>
              </w:rPr>
              <w:t> </w:t>
            </w:r>
            <w:r w:rsidRPr="00090760">
              <w:rPr>
                <w:sz w:val="20"/>
                <w:szCs w:val="20"/>
              </w:rPr>
              <w:t>339</w:t>
            </w:r>
          </w:p>
          <w:p w:rsidR="00090760" w:rsidRP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724 145 079</w:t>
            </w:r>
          </w:p>
        </w:tc>
        <w:tc>
          <w:tcPr>
            <w:tcW w:w="3106" w:type="dxa"/>
          </w:tcPr>
          <w:p w:rsidR="00090760" w:rsidRPr="00090760" w:rsidRDefault="0087085E" w:rsidP="00470DB9">
            <w:pPr>
              <w:rPr>
                <w:sz w:val="20"/>
                <w:szCs w:val="20"/>
              </w:rPr>
            </w:pPr>
            <w:hyperlink r:id="rId10" w:history="1">
              <w:r w:rsidR="00090760" w:rsidRPr="00090760">
                <w:rPr>
                  <w:rStyle w:val="Hypertextovodkaz"/>
                  <w:sz w:val="20"/>
                  <w:szCs w:val="20"/>
                </w:rPr>
                <w:t>zdenek.kluch@ceproas.cz</w:t>
              </w:r>
            </w:hyperlink>
          </w:p>
          <w:p w:rsidR="00090760" w:rsidRPr="00090760" w:rsidRDefault="0087085E" w:rsidP="00470DB9">
            <w:pPr>
              <w:rPr>
                <w:sz w:val="20"/>
                <w:szCs w:val="20"/>
              </w:rPr>
            </w:pPr>
            <w:hyperlink r:id="rId11" w:history="1">
              <w:r w:rsidR="00090760" w:rsidRPr="00090760">
                <w:rPr>
                  <w:rStyle w:val="Hypertextovodkaz"/>
                  <w:sz w:val="20"/>
                  <w:szCs w:val="20"/>
                </w:rPr>
                <w:t>jan.procházka@ceproas.cz</w:t>
              </w:r>
            </w:hyperlink>
            <w:r w:rsidR="00090760" w:rsidRPr="00090760">
              <w:rPr>
                <w:sz w:val="20"/>
                <w:szCs w:val="20"/>
              </w:rPr>
              <w:t xml:space="preserve"> </w:t>
            </w:r>
          </w:p>
        </w:tc>
      </w:tr>
      <w:tr w:rsidR="00090760" w:rsidRPr="009A21C7" w:rsidTr="00470DB9">
        <w:tc>
          <w:tcPr>
            <w:tcW w:w="2515" w:type="dxa"/>
            <w:vAlign w:val="center"/>
          </w:tcPr>
          <w:p w:rsidR="00090760" w:rsidRPr="0015735E" w:rsidRDefault="0009076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236" w:type="dxa"/>
          </w:tcPr>
          <w:p w:rsidR="00090760" w:rsidRP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 xml:space="preserve">Ing. Zdeněk Kluch </w:t>
            </w:r>
          </w:p>
          <w:p w:rsidR="00090760" w:rsidRP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Jan Procházka</w:t>
            </w:r>
          </w:p>
        </w:tc>
        <w:tc>
          <w:tcPr>
            <w:tcW w:w="1715" w:type="dxa"/>
          </w:tcPr>
          <w:p w:rsid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739 240</w:t>
            </w:r>
            <w:r>
              <w:rPr>
                <w:sz w:val="20"/>
                <w:szCs w:val="20"/>
              </w:rPr>
              <w:t> </w:t>
            </w:r>
            <w:r w:rsidRPr="00090760">
              <w:rPr>
                <w:sz w:val="20"/>
                <w:szCs w:val="20"/>
              </w:rPr>
              <w:t>339</w:t>
            </w:r>
          </w:p>
          <w:p w:rsidR="00090760" w:rsidRPr="00090760" w:rsidRDefault="00090760" w:rsidP="00470DB9">
            <w:pPr>
              <w:rPr>
                <w:sz w:val="20"/>
                <w:szCs w:val="20"/>
              </w:rPr>
            </w:pPr>
            <w:r w:rsidRPr="00090760">
              <w:rPr>
                <w:sz w:val="20"/>
                <w:szCs w:val="20"/>
              </w:rPr>
              <w:t>724 145 079</w:t>
            </w:r>
          </w:p>
        </w:tc>
        <w:tc>
          <w:tcPr>
            <w:tcW w:w="3106" w:type="dxa"/>
          </w:tcPr>
          <w:p w:rsidR="00090760" w:rsidRPr="00090760" w:rsidRDefault="0087085E" w:rsidP="00470DB9">
            <w:pPr>
              <w:rPr>
                <w:sz w:val="20"/>
                <w:szCs w:val="20"/>
              </w:rPr>
            </w:pPr>
            <w:hyperlink r:id="rId12" w:history="1">
              <w:r w:rsidR="00090760" w:rsidRPr="00090760">
                <w:rPr>
                  <w:rStyle w:val="Hypertextovodkaz"/>
                  <w:sz w:val="20"/>
                  <w:szCs w:val="20"/>
                </w:rPr>
                <w:t>zdenek.kluch@ceproas.cz</w:t>
              </w:r>
            </w:hyperlink>
          </w:p>
          <w:p w:rsidR="00090760" w:rsidRPr="00090760" w:rsidRDefault="0087085E" w:rsidP="00470DB9">
            <w:pPr>
              <w:rPr>
                <w:sz w:val="20"/>
                <w:szCs w:val="20"/>
              </w:rPr>
            </w:pPr>
            <w:hyperlink r:id="rId13" w:history="1">
              <w:r w:rsidR="00090760" w:rsidRPr="00090760">
                <w:rPr>
                  <w:rStyle w:val="Hypertextovodkaz"/>
                  <w:sz w:val="20"/>
                  <w:szCs w:val="20"/>
                </w:rPr>
                <w:t>jan.procházka@ceproas.cz</w:t>
              </w:r>
            </w:hyperlink>
            <w:r w:rsidR="00090760" w:rsidRPr="00090760">
              <w:rPr>
                <w:sz w:val="20"/>
                <w:szCs w:val="20"/>
              </w:rPr>
              <w:t xml:space="preserve"> </w:t>
            </w:r>
          </w:p>
        </w:tc>
      </w:tr>
    </w:tbl>
    <w:p w:rsidR="0015735E" w:rsidRDefault="0015735E" w:rsidP="00C30D59"/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DD7585" w:rsidRDefault="00C30D59" w:rsidP="0015735E">
      <w:pPr>
        <w:pStyle w:val="Odstavec2"/>
        <w:spacing w:after="0"/>
        <w:rPr>
          <w:highlight w:val="yellow"/>
        </w:rPr>
      </w:pPr>
      <w:r w:rsidRPr="00DD7585">
        <w:rPr>
          <w:highlight w:val="yellow"/>
        </w:rPr>
        <w:t>Zhotovitel:</w:t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b/>
          <w:highlight w:val="yellow"/>
        </w:rPr>
        <w:t>………………</w:t>
      </w:r>
    </w:p>
    <w:p w:rsidR="00C30D59" w:rsidRPr="00DD7585" w:rsidRDefault="00C30D59" w:rsidP="0015735E">
      <w:pPr>
        <w:spacing w:after="0"/>
        <w:ind w:left="283" w:firstLine="284"/>
        <w:rPr>
          <w:highlight w:val="yellow"/>
        </w:rPr>
      </w:pPr>
      <w:r w:rsidRPr="00DD7585">
        <w:rPr>
          <w:highlight w:val="yellow"/>
        </w:rPr>
        <w:t>se sídlem:</w:t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  <w:t>………………</w:t>
      </w:r>
    </w:p>
    <w:p w:rsidR="00C30D59" w:rsidRPr="00DD7585" w:rsidRDefault="009117EF" w:rsidP="0015735E">
      <w:pPr>
        <w:spacing w:after="0"/>
        <w:ind w:left="283" w:firstLine="284"/>
        <w:rPr>
          <w:highlight w:val="yellow"/>
        </w:rPr>
      </w:pPr>
      <w:r w:rsidRPr="00DD7585">
        <w:rPr>
          <w:highlight w:val="yellow"/>
        </w:rPr>
        <w:t>zapsán</w:t>
      </w:r>
      <w:r w:rsidR="00C30D59" w:rsidRPr="00DD7585">
        <w:rPr>
          <w:highlight w:val="yellow"/>
        </w:rPr>
        <w:t>:</w:t>
      </w:r>
      <w:r w:rsidR="00C30D59" w:rsidRPr="00DD7585">
        <w:rPr>
          <w:highlight w:val="yellow"/>
        </w:rPr>
        <w:tab/>
      </w:r>
      <w:r w:rsidR="00C30D59" w:rsidRPr="00DD7585">
        <w:rPr>
          <w:highlight w:val="yellow"/>
        </w:rPr>
        <w:tab/>
      </w:r>
      <w:r w:rsidR="00C30D59" w:rsidRPr="00DD7585">
        <w:rPr>
          <w:highlight w:val="yellow"/>
        </w:rPr>
        <w:tab/>
      </w:r>
      <w:r w:rsidR="00C30D59" w:rsidRPr="00DD7585">
        <w:rPr>
          <w:highlight w:val="yellow"/>
        </w:rPr>
        <w:tab/>
      </w:r>
      <w:r w:rsidRPr="00DD7585">
        <w:rPr>
          <w:highlight w:val="yellow"/>
        </w:rPr>
        <w:t>v o</w:t>
      </w:r>
      <w:r w:rsidR="00C30D59" w:rsidRPr="00DD7585">
        <w:rPr>
          <w:highlight w:val="yellow"/>
        </w:rPr>
        <w:t>bchodní</w:t>
      </w:r>
      <w:r w:rsidRPr="00DD7585">
        <w:rPr>
          <w:highlight w:val="yellow"/>
        </w:rPr>
        <w:t>m</w:t>
      </w:r>
      <w:r w:rsidR="00C30D59" w:rsidRPr="00DD7585">
        <w:rPr>
          <w:highlight w:val="yellow"/>
        </w:rPr>
        <w:t xml:space="preserve"> rejstřík</w:t>
      </w:r>
      <w:r w:rsidRPr="00DD7585">
        <w:rPr>
          <w:highlight w:val="yellow"/>
        </w:rPr>
        <w:t>u</w:t>
      </w:r>
      <w:r w:rsidR="00C30D59" w:rsidRPr="00DD7585">
        <w:rPr>
          <w:highlight w:val="yellow"/>
        </w:rPr>
        <w:t xml:space="preserve"> </w:t>
      </w:r>
      <w:r w:rsidR="00DD7585">
        <w:rPr>
          <w:highlight w:val="yellow"/>
        </w:rPr>
        <w:t>u …………..</w:t>
      </w:r>
    </w:p>
    <w:p w:rsidR="00C30D59" w:rsidRPr="00DD7585" w:rsidRDefault="00C30D59" w:rsidP="0015735E">
      <w:pPr>
        <w:spacing w:after="0"/>
        <w:ind w:left="283" w:firstLine="284"/>
        <w:rPr>
          <w:highlight w:val="yellow"/>
        </w:rPr>
      </w:pPr>
      <w:r w:rsidRPr="00DD7585">
        <w:rPr>
          <w:highlight w:val="yellow"/>
        </w:rPr>
        <w:t>bankovní spojení:</w:t>
      </w:r>
      <w:r w:rsidRPr="00DD7585">
        <w:rPr>
          <w:highlight w:val="yellow"/>
        </w:rPr>
        <w:tab/>
        <w:t>………………</w:t>
      </w:r>
    </w:p>
    <w:p w:rsidR="00C30D59" w:rsidRPr="00DD7585" w:rsidRDefault="00C30D59" w:rsidP="0015735E">
      <w:pPr>
        <w:spacing w:after="0"/>
        <w:ind w:left="283" w:firstLine="284"/>
        <w:rPr>
          <w:highlight w:val="yellow"/>
        </w:rPr>
      </w:pPr>
      <w:proofErr w:type="spellStart"/>
      <w:r w:rsidRPr="00DD7585">
        <w:rPr>
          <w:highlight w:val="yellow"/>
        </w:rPr>
        <w:t>č.účtu</w:t>
      </w:r>
      <w:proofErr w:type="spellEnd"/>
      <w:r w:rsidRPr="00DD7585">
        <w:rPr>
          <w:highlight w:val="yellow"/>
        </w:rPr>
        <w:t>:</w:t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  <w:t>………………</w:t>
      </w:r>
    </w:p>
    <w:p w:rsidR="00C30D59" w:rsidRPr="00DD7585" w:rsidRDefault="00C30D59" w:rsidP="0015735E">
      <w:pPr>
        <w:spacing w:after="0"/>
        <w:ind w:left="283" w:firstLine="284"/>
        <w:rPr>
          <w:highlight w:val="yellow"/>
        </w:rPr>
      </w:pPr>
      <w:r w:rsidRPr="00DD7585">
        <w:rPr>
          <w:highlight w:val="yellow"/>
        </w:rPr>
        <w:t>IČ:</w:t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  <w:t>………………</w:t>
      </w:r>
    </w:p>
    <w:p w:rsidR="00C30D59" w:rsidRPr="00DD7585" w:rsidRDefault="00C30D59" w:rsidP="0015735E">
      <w:pPr>
        <w:spacing w:after="0"/>
        <w:ind w:left="283" w:firstLine="284"/>
        <w:rPr>
          <w:highlight w:val="yellow"/>
        </w:rPr>
      </w:pPr>
      <w:r w:rsidRPr="00DD7585">
        <w:rPr>
          <w:highlight w:val="yellow"/>
        </w:rPr>
        <w:t>DIČ:</w:t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  <w:t>……………...</w:t>
      </w:r>
    </w:p>
    <w:p w:rsidR="00C30D59" w:rsidRPr="00DD7585" w:rsidRDefault="009117EF" w:rsidP="0015735E">
      <w:pPr>
        <w:spacing w:after="0"/>
        <w:ind w:left="283" w:firstLine="284"/>
        <w:rPr>
          <w:highlight w:val="yellow"/>
        </w:rPr>
      </w:pPr>
      <w:r w:rsidRPr="00DD7585">
        <w:rPr>
          <w:highlight w:val="yellow"/>
        </w:rPr>
        <w:t>zastoupen</w:t>
      </w:r>
      <w:r w:rsidR="00C30D59" w:rsidRPr="00DD7585">
        <w:rPr>
          <w:highlight w:val="yellow"/>
        </w:rPr>
        <w:t>:</w:t>
      </w:r>
      <w:r w:rsidR="00C30D59" w:rsidRPr="00DD7585">
        <w:rPr>
          <w:highlight w:val="yellow"/>
        </w:rPr>
        <w:tab/>
      </w:r>
      <w:r w:rsidR="00C30D59" w:rsidRPr="00DD7585">
        <w:rPr>
          <w:highlight w:val="yellow"/>
        </w:rPr>
        <w:tab/>
      </w:r>
      <w:r w:rsidR="00C30D59" w:rsidRPr="00DD7585">
        <w:rPr>
          <w:highlight w:val="yellow"/>
        </w:rPr>
        <w:tab/>
        <w:t>………………</w:t>
      </w:r>
    </w:p>
    <w:p w:rsidR="00C30D59" w:rsidRDefault="00C30D59" w:rsidP="0015735E">
      <w:pPr>
        <w:spacing w:after="0"/>
      </w:pP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</w:r>
      <w:r w:rsidRPr="00DD7585">
        <w:rPr>
          <w:highlight w:val="yellow"/>
        </w:rPr>
        <w:tab/>
        <w:t>……………….</w:t>
      </w:r>
    </w:p>
    <w:p w:rsidR="0015735E" w:rsidRDefault="0015735E" w:rsidP="0015735E">
      <w:pPr>
        <w:spacing w:after="0"/>
      </w:pPr>
    </w:p>
    <w:p w:rsidR="008F0191" w:rsidRDefault="008F0191" w:rsidP="0015735E">
      <w:pPr>
        <w:spacing w:after="0"/>
      </w:pPr>
    </w:p>
    <w:p w:rsidR="008F0191" w:rsidRDefault="008F0191" w:rsidP="0015735E">
      <w:pPr>
        <w:spacing w:after="0"/>
      </w:pPr>
    </w:p>
    <w:p w:rsidR="008F0191" w:rsidRDefault="008F0191" w:rsidP="0015735E">
      <w:pPr>
        <w:spacing w:after="0"/>
      </w:pPr>
    </w:p>
    <w:p w:rsidR="00C30D59" w:rsidRDefault="00C30D59" w:rsidP="00C30D59">
      <w:r w:rsidRPr="00C30D59">
        <w:t xml:space="preserve">Osoby oprávněné jednat za zhotovitele v rámci uzavřené </w:t>
      </w:r>
      <w:r w:rsidR="00995291">
        <w:t xml:space="preserve">rámcové </w:t>
      </w:r>
      <w:r w:rsidR="001F3DCF">
        <w:t>dohody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15735E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DD7585">
              <w:rPr>
                <w:rFonts w:cs="Arial"/>
                <w:color w:val="000000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DD7585">
              <w:rPr>
                <w:rFonts w:cs="Arial"/>
                <w:color w:val="000000"/>
                <w:sz w:val="20"/>
                <w:szCs w:val="20"/>
                <w:highlight w:val="yellow"/>
              </w:rPr>
              <w:t>technických</w:t>
            </w:r>
            <w:r w:rsidRPr="0015735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DD7585">
              <w:rPr>
                <w:rFonts w:cs="Arial"/>
                <w:color w:val="000000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DD7585">
              <w:rPr>
                <w:rFonts w:cs="Arial"/>
                <w:color w:val="000000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DD7585">
              <w:rPr>
                <w:rFonts w:cs="Arial"/>
                <w:color w:val="000000"/>
                <w:sz w:val="20"/>
                <w:szCs w:val="20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C30D59" w:rsidRPr="0015735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15735E" w:rsidRDefault="0015735E" w:rsidP="00C30D59">
      <w:pPr>
        <w:pStyle w:val="Odstavec2"/>
        <w:numPr>
          <w:ilvl w:val="0"/>
          <w:numId w:val="0"/>
        </w:numPr>
        <w:ind w:left="567" w:hanging="567"/>
      </w:pP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 xml:space="preserve">Objednatel a Zhotovitel </w:t>
      </w:r>
      <w:r w:rsidR="00603E38">
        <w:t>(</w:t>
      </w:r>
      <w:r>
        <w:t>společně též „</w:t>
      </w:r>
      <w:r w:rsidRPr="00C30D59">
        <w:rPr>
          <w:b/>
          <w:i/>
        </w:rPr>
        <w:t>Smluvní strany</w:t>
      </w:r>
      <w:r w:rsidR="00603E38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 xml:space="preserve">níže uvedeného dne, měsíce a roku uzavřely tuto </w:t>
      </w:r>
      <w:r w:rsidR="00603E38">
        <w:t xml:space="preserve">rámcovou </w:t>
      </w:r>
      <w:r w:rsidR="001F3DCF">
        <w:t>dohodu s názvem „</w:t>
      </w:r>
      <w:r w:rsidR="00090760" w:rsidRPr="00090760">
        <w:t xml:space="preserve">Výměny mycích portálů na ČS </w:t>
      </w:r>
      <w:proofErr w:type="spellStart"/>
      <w:r w:rsidR="00090760" w:rsidRPr="00090760">
        <w:t>EuroOil</w:t>
      </w:r>
      <w:proofErr w:type="spellEnd"/>
      <w:r w:rsidR="001F3DCF">
        <w:t>“</w:t>
      </w:r>
      <w:r w:rsidR="00995291">
        <w:t xml:space="preserve"> </w:t>
      </w:r>
      <w:r w:rsidRPr="00C30D59">
        <w:t>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7A7B58" w:rsidRDefault="007A7B58" w:rsidP="00662574">
      <w:pPr>
        <w:pStyle w:val="01-L"/>
        <w:numPr>
          <w:ilvl w:val="0"/>
          <w:numId w:val="1"/>
        </w:numPr>
        <w:spacing w:before="360" w:after="120"/>
        <w:ind w:left="17"/>
      </w:pPr>
      <w:r>
        <w:t>Základní údaje</w:t>
      </w:r>
    </w:p>
    <w:p w:rsidR="007A7B58" w:rsidRDefault="007A7B58" w:rsidP="00995291">
      <w:pPr>
        <w:pStyle w:val="Odstavec2"/>
      </w:pPr>
      <w:r>
        <w:t>Smluvní strany se dohodly na uzavření této</w:t>
      </w:r>
      <w:r w:rsidRPr="006161C0">
        <w:t xml:space="preserve"> </w:t>
      </w:r>
      <w:r>
        <w:t>rámcové</w:t>
      </w:r>
      <w:r w:rsidRPr="00CD3032">
        <w:t xml:space="preserve"> </w:t>
      </w:r>
      <w:r w:rsidR="001F3DCF">
        <w:t>dohody</w:t>
      </w:r>
      <w:r w:rsidR="00995291">
        <w:t xml:space="preserve"> </w:t>
      </w:r>
      <w:r w:rsidRPr="00CD3032">
        <w:t>s názvem „</w:t>
      </w:r>
      <w:r w:rsidR="0048017E" w:rsidRPr="00090760">
        <w:t xml:space="preserve">Výměny mycích portálů na ČS </w:t>
      </w:r>
      <w:proofErr w:type="spellStart"/>
      <w:r w:rsidR="0048017E" w:rsidRPr="00090760">
        <w:t>EuroOil</w:t>
      </w:r>
      <w:proofErr w:type="spellEnd"/>
      <w:r w:rsidR="00BF1C53">
        <w:t xml:space="preserve">“ </w:t>
      </w:r>
      <w:r>
        <w:t>v souladu s </w:t>
      </w:r>
      <w:r w:rsidR="002A09C1">
        <w:t>platnými právními předpisy</w:t>
      </w:r>
      <w:r>
        <w:t>, zejména dle příslušných ustanovení zákona č. 89/2012 Sb., občanský zákoník, v platném znění.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 xml:space="preserve">Předmětem této Smlouvy je úprava podmínek při provádění dílčích zakázek na </w:t>
      </w:r>
      <w:r w:rsidR="0048017E">
        <w:t>stavební práce</w:t>
      </w:r>
      <w:r>
        <w:t xml:space="preserve"> spočívající v provádění díla specifikovaného zejména v čl. 3 této Smlouvy</w:t>
      </w:r>
      <w:r w:rsidR="00AD53BA">
        <w:t xml:space="preserve"> a konkrétně ve výzvě Objednatele </w:t>
      </w:r>
      <w:r>
        <w:t>v souladu a na základě této Smlouvy</w:t>
      </w:r>
      <w:r w:rsidR="005E0CBA">
        <w:t xml:space="preserve"> </w:t>
      </w:r>
      <w:r>
        <w:t>a úprava vzájemných vztahů, práv a povinností Smluvních stran.</w:t>
      </w:r>
    </w:p>
    <w:p w:rsidR="007A7B58" w:rsidRDefault="007A7B58" w:rsidP="00431010">
      <w:pPr>
        <w:pStyle w:val="02-ODST-2"/>
        <w:numPr>
          <w:ilvl w:val="1"/>
          <w:numId w:val="1"/>
        </w:numPr>
      </w:pPr>
      <w:r>
        <w:t xml:space="preserve">Účelem této Smlouvy je potřeba Objednatele zajistit </w:t>
      </w:r>
      <w:r w:rsidR="00431010">
        <w:t xml:space="preserve">si odborně způsobilou osobu, jež je pro Objednatele schopna realizovat </w:t>
      </w:r>
      <w:r w:rsidR="0048017E">
        <w:t xml:space="preserve">výměnu mycích portálů </w:t>
      </w:r>
      <w:r w:rsidR="00BF1C53">
        <w:t>na</w:t>
      </w:r>
      <w:r w:rsidR="00431010">
        <w:t xml:space="preserve"> </w:t>
      </w:r>
      <w:r w:rsidR="0048017E">
        <w:t xml:space="preserve">čerpacích stanicích </w:t>
      </w:r>
      <w:proofErr w:type="spellStart"/>
      <w:r w:rsidR="0048017E">
        <w:t>EuroOil</w:t>
      </w:r>
      <w:proofErr w:type="spellEnd"/>
      <w:r w:rsidR="0048017E">
        <w:t xml:space="preserve"> </w:t>
      </w:r>
      <w:r w:rsidR="00FD77D1">
        <w:t>Objednatele</w:t>
      </w:r>
      <w:r w:rsidR="00C42013">
        <w:t>,</w:t>
      </w:r>
      <w:r w:rsidR="00431010">
        <w:t xml:space="preserve"> resp. v místech plnění</w:t>
      </w:r>
      <w:r w:rsidR="00AD53BA">
        <w:t>,</w:t>
      </w:r>
      <w:r w:rsidR="00C42013">
        <w:t xml:space="preserve"> které jsou uvedeny v</w:t>
      </w:r>
      <w:r w:rsidR="0048017E">
        <w:t> č</w:t>
      </w:r>
      <w:r w:rsidR="00DD0CB5">
        <w:t>l</w:t>
      </w:r>
      <w:r w:rsidR="0048017E">
        <w:t>. 6 této Smlouvy</w:t>
      </w:r>
      <w:r w:rsidR="00C42013">
        <w:t>.</w:t>
      </w:r>
      <w:r w:rsidR="00DD0CB5">
        <w:t xml:space="preserve"> </w:t>
      </w:r>
      <w:r w:rsidR="00431010">
        <w:t>Smluvní strany pro právní jistotu stran a s ohledem na platnou legislativu stanovují a sjednávají, že podmínky sjednané ve Smlouvě jsou závazné a podstatným způsobem neměnné po celou dobu trvání Smlouvy, přičemž však Objednatel není povinen tuto Smlouvu využívat a jednotlivé dílčí zakázky na základě Smlouvy realizovat. S ohledem na podmínky stanovené v této Smlouv</w:t>
      </w:r>
      <w:r w:rsidR="007E10B5">
        <w:t>ě</w:t>
      </w:r>
      <w:r w:rsidR="00431010">
        <w:t xml:space="preserve"> a s ohledem na potřeby </w:t>
      </w:r>
      <w:r w:rsidR="00DD0CB5">
        <w:t>Objednatel</w:t>
      </w:r>
      <w:r w:rsidR="00431010">
        <w:t>e</w:t>
      </w:r>
      <w:r w:rsidR="00DD0CB5">
        <w:t xml:space="preserve"> si </w:t>
      </w:r>
      <w:r w:rsidR="00431010">
        <w:t xml:space="preserve">Objednatel </w:t>
      </w:r>
      <w:r w:rsidR="00DD0CB5">
        <w:t>vyhrazuje právo dle svých provozních potřeb</w:t>
      </w:r>
      <w:r w:rsidR="00431010">
        <w:t xml:space="preserve"> </w:t>
      </w:r>
      <w:r w:rsidR="00431010" w:rsidRPr="00431010">
        <w:t>Díl</w:t>
      </w:r>
      <w:r w:rsidR="00431010" w:rsidRPr="0004081B">
        <w:rPr>
          <w:rFonts w:cs="Arial"/>
        </w:rPr>
        <w:t>o na základě Smlouvy ne</w:t>
      </w:r>
      <w:r w:rsidR="00431010">
        <w:rPr>
          <w:rFonts w:cs="Arial"/>
        </w:rPr>
        <w:t>požadovat</w:t>
      </w:r>
      <w:r w:rsidR="00431010" w:rsidRPr="0004081B">
        <w:rPr>
          <w:rFonts w:cs="Arial"/>
        </w:rPr>
        <w:t xml:space="preserve"> či po dobu trvání smluvního vztahu požadovat realizaci pouze některých zakázek</w:t>
      </w:r>
      <w:r w:rsidR="00431010">
        <w:rPr>
          <w:rFonts w:cs="Arial"/>
        </w:rPr>
        <w:t xml:space="preserve"> předpokládaných v plánu Objednatele uvedeným v Zadávací dokumentaci.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>Zhotovitel prohlašuje, že je oprávněn uzavřít tuto Smlouvu a plnit závazky z ní plynoucí.</w:t>
      </w:r>
    </w:p>
    <w:p w:rsidR="007A7B58" w:rsidRPr="0016302A" w:rsidRDefault="007A7B58" w:rsidP="00662574">
      <w:pPr>
        <w:pStyle w:val="02-ODST-2"/>
        <w:numPr>
          <w:ilvl w:val="1"/>
          <w:numId w:val="1"/>
        </w:numPr>
      </w:pPr>
      <w:r>
        <w:t>Zhotovitel</w:t>
      </w:r>
      <w:r w:rsidRPr="0016302A">
        <w:t xml:space="preserve"> prohlašuje, že má veškerá oprávnění a technické a personální vybavení potřebné k řádnému plnění této Smlouvy</w:t>
      </w:r>
      <w:r>
        <w:t>, resp. k plnění dílčích smluv uzavřených na základě a v souladu s touto Smlouvou</w:t>
      </w:r>
      <w:r w:rsidRPr="0016302A">
        <w:t xml:space="preserve">. </w:t>
      </w:r>
    </w:p>
    <w:p w:rsidR="007A7B58" w:rsidRDefault="00E04647" w:rsidP="00662574">
      <w:pPr>
        <w:pStyle w:val="01-L"/>
        <w:numPr>
          <w:ilvl w:val="0"/>
          <w:numId w:val="1"/>
        </w:numPr>
        <w:spacing w:before="360"/>
        <w:ind w:left="17"/>
      </w:pPr>
      <w:r>
        <w:t>Předmět plnění</w:t>
      </w:r>
      <w:r w:rsidR="007A7B58">
        <w:t>, dílčí smlouvy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 xml:space="preserve">Objednatel </w:t>
      </w:r>
      <w:r w:rsidR="007D6ED8">
        <w:t>j</w:t>
      </w:r>
      <w:r>
        <w:t xml:space="preserve">e </w:t>
      </w:r>
      <w:r w:rsidR="007D6ED8">
        <w:t xml:space="preserve">oprávněn </w:t>
      </w:r>
      <w:r>
        <w:t xml:space="preserve">na základě a v souladu s postupem uvedeným v této Smlouvě zadávat po dobu platnosti a účinnosti této Smlouvy </w:t>
      </w:r>
      <w:r w:rsidR="00AD53BA">
        <w:t xml:space="preserve">dle </w:t>
      </w:r>
      <w:r>
        <w:t>svých provozních potřeb je</w:t>
      </w:r>
      <w:r w:rsidR="0048017E">
        <w:t>dnotlivé dílčí zakázky na stavební práce</w:t>
      </w:r>
      <w:r>
        <w:t>.</w:t>
      </w:r>
    </w:p>
    <w:p w:rsidR="007A7B58" w:rsidRDefault="00FD77D1" w:rsidP="00662574">
      <w:pPr>
        <w:pStyle w:val="02-ODST-2"/>
        <w:numPr>
          <w:ilvl w:val="1"/>
          <w:numId w:val="1"/>
        </w:numPr>
        <w:spacing w:after="120"/>
      </w:pPr>
      <w:bookmarkStart w:id="1" w:name="_Ref384038023"/>
      <w:r>
        <w:t xml:space="preserve">Předmětem dílčí zakázky na </w:t>
      </w:r>
      <w:r w:rsidR="0048017E">
        <w:t>stavební práce</w:t>
      </w:r>
      <w:r>
        <w:t xml:space="preserve"> </w:t>
      </w:r>
      <w:r w:rsidR="007A7B58">
        <w:t xml:space="preserve">na základě této uzavřené Smlouvy je </w:t>
      </w:r>
      <w:r w:rsidR="00AD53BA">
        <w:t>realizace díla</w:t>
      </w:r>
      <w:r w:rsidR="007A7B58">
        <w:t xml:space="preserve"> spočívající</w:t>
      </w:r>
      <w:r w:rsidR="007D6ED8">
        <w:t xml:space="preserve"> v realizaci výměny mycího portálu na určené čerpací stanici</w:t>
      </w:r>
      <w:r>
        <w:t>, a to</w:t>
      </w:r>
      <w:r w:rsidR="00AD53BA">
        <w:t xml:space="preserve"> v rozsahu</w:t>
      </w:r>
      <w:r w:rsidR="007A7B58">
        <w:t>:</w:t>
      </w:r>
    </w:p>
    <w:p w:rsidR="00CB3B98" w:rsidRPr="00CB3B98" w:rsidRDefault="00CB3B98" w:rsidP="00DD0CB5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Arial" w:hAnsi="Arial"/>
          <w:sz w:val="20"/>
          <w:szCs w:val="20"/>
        </w:rPr>
      </w:pPr>
      <w:r w:rsidRPr="00CB3B98">
        <w:rPr>
          <w:rFonts w:ascii="Arial" w:hAnsi="Arial"/>
          <w:sz w:val="20"/>
          <w:szCs w:val="20"/>
        </w:rPr>
        <w:t xml:space="preserve">demontáž a ekologická likvidace stávajícího </w:t>
      </w:r>
      <w:r w:rsidR="007D6ED8">
        <w:rPr>
          <w:rFonts w:ascii="Arial" w:hAnsi="Arial"/>
          <w:sz w:val="20"/>
          <w:szCs w:val="20"/>
        </w:rPr>
        <w:t xml:space="preserve">mycího </w:t>
      </w:r>
      <w:r w:rsidRPr="00CB3B98">
        <w:rPr>
          <w:rFonts w:ascii="Arial" w:hAnsi="Arial"/>
          <w:sz w:val="20"/>
          <w:szCs w:val="20"/>
        </w:rPr>
        <w:t>portálu a nepotřebného příslušenství, provedení nezbytných úprav pro instalaci, kompletaci a následný provoz nového mycího zařízení (</w:t>
      </w:r>
      <w:r w:rsidR="00DD0CB5" w:rsidRPr="00DD0CB5">
        <w:rPr>
          <w:rFonts w:ascii="Arial" w:hAnsi="Arial"/>
          <w:sz w:val="20"/>
          <w:szCs w:val="20"/>
        </w:rPr>
        <w:t>s výjimkou kartáč</w:t>
      </w:r>
      <w:r w:rsidR="00DD0CB5">
        <w:rPr>
          <w:rFonts w:ascii="Arial" w:hAnsi="Arial"/>
          <w:sz w:val="20"/>
          <w:szCs w:val="20"/>
        </w:rPr>
        <w:t>ů v případě požadavku Objednatele</w:t>
      </w:r>
      <w:r w:rsidR="00DD0CB5" w:rsidRPr="00DD0CB5">
        <w:rPr>
          <w:rFonts w:ascii="Arial" w:hAnsi="Arial"/>
          <w:sz w:val="20"/>
          <w:szCs w:val="20"/>
        </w:rPr>
        <w:t xml:space="preserve"> na jejich rozdělání a ponechání na </w:t>
      </w:r>
      <w:r w:rsidR="007D6ED8">
        <w:rPr>
          <w:rFonts w:ascii="Arial" w:hAnsi="Arial"/>
          <w:sz w:val="20"/>
          <w:szCs w:val="20"/>
        </w:rPr>
        <w:t xml:space="preserve">čerpací stanici - </w:t>
      </w:r>
      <w:r w:rsidR="00DD0CB5" w:rsidRPr="00DD0CB5">
        <w:rPr>
          <w:rFonts w:ascii="Arial" w:hAnsi="Arial"/>
          <w:sz w:val="20"/>
          <w:szCs w:val="20"/>
        </w:rPr>
        <w:t>ČS pro jejich další využití</w:t>
      </w:r>
      <w:r w:rsidRPr="00CB3B98">
        <w:rPr>
          <w:rFonts w:ascii="Arial" w:hAnsi="Arial"/>
          <w:sz w:val="20"/>
          <w:szCs w:val="20"/>
        </w:rPr>
        <w:t>)</w:t>
      </w:r>
      <w:r w:rsidR="00120400">
        <w:rPr>
          <w:rFonts w:ascii="Arial" w:hAnsi="Arial"/>
          <w:sz w:val="20"/>
          <w:szCs w:val="20"/>
          <w:lang w:val="en-US"/>
        </w:rPr>
        <w:t>;</w:t>
      </w:r>
    </w:p>
    <w:p w:rsidR="00CB3B98" w:rsidRPr="00CB3B98" w:rsidRDefault="00CB3B98" w:rsidP="00CB3B9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Arial" w:hAnsi="Arial"/>
          <w:sz w:val="20"/>
          <w:szCs w:val="20"/>
        </w:rPr>
      </w:pPr>
      <w:r w:rsidRPr="00CB3B98">
        <w:rPr>
          <w:rFonts w:ascii="Arial" w:hAnsi="Arial"/>
          <w:sz w:val="20"/>
          <w:szCs w:val="20"/>
        </w:rPr>
        <w:t>provedení nezbytných úprav pro instalaci, kompletaci a následný bezproblémový provoz nového mycího zařízení</w:t>
      </w:r>
      <w:r w:rsidR="00120400">
        <w:rPr>
          <w:rFonts w:ascii="Arial" w:hAnsi="Arial"/>
          <w:sz w:val="20"/>
          <w:szCs w:val="20"/>
        </w:rPr>
        <w:t>;</w:t>
      </w:r>
    </w:p>
    <w:p w:rsidR="00CB3B98" w:rsidRPr="00CB3B98" w:rsidRDefault="00CB3B98" w:rsidP="00CB3B9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rPr>
          <w:rFonts w:ascii="Arial" w:hAnsi="Arial"/>
          <w:sz w:val="20"/>
          <w:szCs w:val="20"/>
        </w:rPr>
      </w:pPr>
      <w:r w:rsidRPr="00CB3B98">
        <w:rPr>
          <w:rFonts w:ascii="Arial" w:hAnsi="Arial"/>
          <w:sz w:val="20"/>
          <w:szCs w:val="20"/>
        </w:rPr>
        <w:lastRenderedPageBreak/>
        <w:t>dodávka, montáž a uvedení do provozu nového mycího zařízení včetně pozičních semaforů, obslužného venkovního terminálu s možností napojení do pokladního systému</w:t>
      </w:r>
      <w:r w:rsidR="00120400">
        <w:rPr>
          <w:rFonts w:ascii="Arial" w:hAnsi="Arial"/>
          <w:sz w:val="20"/>
          <w:szCs w:val="20"/>
        </w:rPr>
        <w:t>;</w:t>
      </w:r>
    </w:p>
    <w:p w:rsidR="00CB3B98" w:rsidRPr="00CB3B98" w:rsidRDefault="00CB3B98" w:rsidP="00CB3B9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rPr>
          <w:rFonts w:ascii="Arial" w:hAnsi="Arial"/>
          <w:sz w:val="20"/>
          <w:szCs w:val="20"/>
        </w:rPr>
      </w:pPr>
      <w:r w:rsidRPr="00CB3B98">
        <w:rPr>
          <w:rFonts w:ascii="Arial" w:hAnsi="Arial"/>
          <w:sz w:val="20"/>
          <w:szCs w:val="20"/>
        </w:rPr>
        <w:t>výměna energetického řetězu k mycí lince</w:t>
      </w:r>
      <w:r w:rsidR="00120400">
        <w:rPr>
          <w:rFonts w:ascii="Arial" w:hAnsi="Arial"/>
          <w:sz w:val="20"/>
          <w:szCs w:val="20"/>
        </w:rPr>
        <w:t>;</w:t>
      </w:r>
    </w:p>
    <w:p w:rsidR="00CB3B98" w:rsidRPr="00CB3B98" w:rsidRDefault="007D6ED8" w:rsidP="00CB3B9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návrh a po schválení Objednatelem </w:t>
      </w:r>
      <w:r w:rsidR="00CB3B98" w:rsidRPr="00CB3B98">
        <w:rPr>
          <w:rFonts w:ascii="Arial" w:hAnsi="Arial"/>
          <w:sz w:val="20"/>
          <w:szCs w:val="20"/>
        </w:rPr>
        <w:t>výrob</w:t>
      </w:r>
      <w:r>
        <w:rPr>
          <w:rFonts w:ascii="Arial" w:hAnsi="Arial"/>
          <w:sz w:val="20"/>
          <w:szCs w:val="20"/>
        </w:rPr>
        <w:t>a</w:t>
      </w:r>
      <w:r w:rsidR="00CB3B98" w:rsidRPr="00CB3B98">
        <w:rPr>
          <w:rFonts w:ascii="Arial" w:hAnsi="Arial"/>
          <w:sz w:val="20"/>
          <w:szCs w:val="20"/>
        </w:rPr>
        <w:t xml:space="preserve"> a montáž informačních tabulí - velká venkovní u vjezdu, vnitřní u pokladny se seznamem mycích programů a možností doplnění cen</w:t>
      </w:r>
      <w:r w:rsidR="00120400">
        <w:rPr>
          <w:rFonts w:ascii="Arial" w:hAnsi="Arial"/>
          <w:sz w:val="20"/>
          <w:szCs w:val="20"/>
        </w:rPr>
        <w:t>;</w:t>
      </w:r>
    </w:p>
    <w:p w:rsidR="00120400" w:rsidRPr="009F20CA" w:rsidRDefault="00CB3B98" w:rsidP="00CB3B9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D6ED8">
        <w:rPr>
          <w:rFonts w:ascii="Arial" w:hAnsi="Arial" w:cs="Arial"/>
          <w:sz w:val="20"/>
          <w:szCs w:val="20"/>
        </w:rPr>
        <w:t>prokazatelné zaškolení obsluhy mycí linky</w:t>
      </w:r>
      <w:r w:rsidR="00120400" w:rsidRPr="007D6ED8">
        <w:rPr>
          <w:rFonts w:ascii="Arial" w:hAnsi="Arial" w:cs="Arial"/>
          <w:sz w:val="20"/>
          <w:szCs w:val="20"/>
        </w:rPr>
        <w:t>;</w:t>
      </w:r>
    </w:p>
    <w:p w:rsidR="007D6ED8" w:rsidRPr="007D6ED8" w:rsidRDefault="007D6ED8" w:rsidP="007D6ED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D6ED8">
        <w:rPr>
          <w:rFonts w:ascii="Arial" w:hAnsi="Arial" w:cs="Arial"/>
          <w:sz w:val="20"/>
          <w:szCs w:val="20"/>
        </w:rPr>
        <w:t>vyzkoušení díla</w:t>
      </w:r>
    </w:p>
    <w:p w:rsidR="007D6ED8" w:rsidRPr="007D6ED8" w:rsidRDefault="007D6ED8" w:rsidP="007D6ED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D6ED8">
        <w:rPr>
          <w:rFonts w:ascii="Arial" w:hAnsi="Arial" w:cs="Arial"/>
          <w:sz w:val="20"/>
          <w:szCs w:val="20"/>
        </w:rPr>
        <w:t>předání dokumentace k užívání díla a sjednané mezi Smluvními stranami</w:t>
      </w:r>
    </w:p>
    <w:p w:rsidR="007D6ED8" w:rsidRPr="007D6ED8" w:rsidRDefault="007D6ED8" w:rsidP="007D6ED8">
      <w:pPr>
        <w:pStyle w:val="Odstavecseseznamem"/>
        <w:numPr>
          <w:ilvl w:val="0"/>
          <w:numId w:val="12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D6ED8">
        <w:rPr>
          <w:rFonts w:ascii="Arial" w:hAnsi="Arial" w:cs="Arial"/>
          <w:sz w:val="20"/>
          <w:szCs w:val="20"/>
        </w:rPr>
        <w:t>uvedení do provozu</w:t>
      </w:r>
    </w:p>
    <w:bookmarkEnd w:id="1"/>
    <w:p w:rsidR="002165B5" w:rsidRDefault="002165B5" w:rsidP="002165B5">
      <w:pPr>
        <w:pStyle w:val="Odstavec3"/>
        <w:numPr>
          <w:ilvl w:val="0"/>
          <w:numId w:val="0"/>
        </w:numPr>
        <w:spacing w:after="0"/>
        <w:ind w:left="1134" w:hanging="850"/>
      </w:pPr>
    </w:p>
    <w:p w:rsidR="007A7B58" w:rsidRDefault="007A7B58" w:rsidP="002165B5">
      <w:pPr>
        <w:pStyle w:val="Odstavec3"/>
        <w:numPr>
          <w:ilvl w:val="0"/>
          <w:numId w:val="0"/>
        </w:numPr>
        <w:spacing w:after="0"/>
        <w:ind w:left="1134" w:hanging="850"/>
      </w:pPr>
      <w:r>
        <w:t xml:space="preserve">(souhrnně </w:t>
      </w:r>
      <w:r w:rsidR="00AD53BA">
        <w:t xml:space="preserve">předmět dílčí zakázky </w:t>
      </w:r>
      <w:r>
        <w:t>dále též jen „Dílo“)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>Dílo je specifikováno touto Smlouvou, jejími nedílnými součástmi, dokumenty, na které Smlouva odkazuje, a dílčí smlouvou uzavřenou mezi Objednatelem a Zhotovitelem.</w:t>
      </w:r>
    </w:p>
    <w:p w:rsidR="00D15100" w:rsidRDefault="007A7B58" w:rsidP="00080115">
      <w:pPr>
        <w:pStyle w:val="02-ODST-2"/>
        <w:numPr>
          <w:ilvl w:val="1"/>
          <w:numId w:val="1"/>
        </w:numPr>
      </w:pPr>
      <w:bookmarkStart w:id="2" w:name="_Ref384037431"/>
      <w:r>
        <w:t xml:space="preserve">Dílčí smlouvu na plnění předmětu dílčí zakázky na </w:t>
      </w:r>
      <w:r w:rsidR="002165B5">
        <w:t>stavební práce</w:t>
      </w:r>
      <w:r>
        <w:t xml:space="preserve">, tj. dílčí smlouvu o dílo (dále </w:t>
      </w:r>
      <w:r w:rsidR="00AD53BA">
        <w:t xml:space="preserve">a výše též </w:t>
      </w:r>
      <w:r>
        <w:t>jen „dílčí smlouva“) Objednatel uzavře na základě výzvy Objednatele k poskytnutí plnění a (písemného) potvrzení této výzvy Objednatele Zhotovitelem</w:t>
      </w:r>
      <w:bookmarkEnd w:id="2"/>
      <w:r w:rsidR="00AD53BA">
        <w:t>.</w:t>
      </w:r>
    </w:p>
    <w:p w:rsidR="007A7B58" w:rsidRPr="0044517C" w:rsidRDefault="007A7B58" w:rsidP="00662574">
      <w:pPr>
        <w:pStyle w:val="02-ODST-2"/>
        <w:numPr>
          <w:ilvl w:val="1"/>
          <w:numId w:val="1"/>
        </w:numPr>
      </w:pPr>
      <w:r>
        <w:t xml:space="preserve">Dílčí smlouva </w:t>
      </w:r>
      <w:r w:rsidR="007D6ED8">
        <w:t xml:space="preserve">je realizační smlouvu uzavřenou na základě této Smlouvy a </w:t>
      </w:r>
      <w:r>
        <w:t>musí odpovídat podmínkám a požadavkům Objednatele uvedených v této Smlouvě</w:t>
      </w:r>
      <w:r w:rsidR="00970C1E">
        <w:t>.</w:t>
      </w:r>
      <w:r w:rsidR="007D6ED8">
        <w:t xml:space="preserve"> Smluvní strany stvrzují, že podmínky sjednané v dílčí smlouvě nesmí být podstatným způsobem změněny oproti podmínkám uvedeným ve Smlouvě. Podstatnou změnou podmínek plnění nejsou změny, které budou provedeny v rozsahu Díla dle dohody stran s ohledem na konkrétní podmínky v místě plnění a s ohledem na možné objektivní okolnosti, jež jsou strany schopny akceptovat. </w:t>
      </w:r>
    </w:p>
    <w:p w:rsidR="007A7B58" w:rsidRPr="0044517C" w:rsidRDefault="00970C1E" w:rsidP="00662574">
      <w:pPr>
        <w:pStyle w:val="02-ODST-2"/>
        <w:numPr>
          <w:ilvl w:val="1"/>
          <w:numId w:val="1"/>
        </w:numPr>
      </w:pPr>
      <w:r>
        <w:t>Písemná</w:t>
      </w:r>
      <w:r w:rsidR="007A7B58">
        <w:t xml:space="preserve"> výzva Objednatele k poskytnutí plnění (dále a výše též jen „výzva Objednatele“) bude </w:t>
      </w:r>
      <w:r>
        <w:t xml:space="preserve">vždy </w:t>
      </w:r>
      <w:r w:rsidR="007A7B58">
        <w:t>obsahovat</w:t>
      </w:r>
      <w:r>
        <w:t xml:space="preserve"> min.</w:t>
      </w:r>
      <w:r w:rsidR="007A7B58">
        <w:t>:</w:t>
      </w:r>
    </w:p>
    <w:p w:rsidR="00B51C63" w:rsidRDefault="00AB6CC2" w:rsidP="009F20CA">
      <w:pPr>
        <w:pStyle w:val="05-ODST-3"/>
        <w:numPr>
          <w:ilvl w:val="2"/>
          <w:numId w:val="1"/>
        </w:numPr>
      </w:pPr>
      <w:r>
        <w:t xml:space="preserve"> </w:t>
      </w:r>
      <w:r w:rsidR="007A7B58">
        <w:t>Název dílčí zakázky/konkrétní požadavky Objednatele na provádění Díla</w:t>
      </w:r>
      <w:r w:rsidR="00970C1E">
        <w:t xml:space="preserve"> </w:t>
      </w:r>
      <w:r w:rsidR="009F20CA">
        <w:t>s ohledem na podmínky uvedené v této Smlouvě</w:t>
      </w:r>
      <w:r>
        <w:t>.</w:t>
      </w:r>
    </w:p>
    <w:p w:rsidR="007A7B58" w:rsidRDefault="00B51C63" w:rsidP="009F20CA">
      <w:pPr>
        <w:pStyle w:val="05-ODST-3"/>
        <w:numPr>
          <w:ilvl w:val="2"/>
          <w:numId w:val="1"/>
        </w:numPr>
      </w:pPr>
      <w:r>
        <w:t>S</w:t>
      </w:r>
      <w:r w:rsidR="007A7B58">
        <w:t>pecifikaci konkrétního místa plnění</w:t>
      </w:r>
      <w:r w:rsidR="00AF4FD9">
        <w:t>.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Údaje o době pl</w:t>
      </w:r>
      <w:r w:rsidR="00A224BB">
        <w:t xml:space="preserve">nění, požadavky na vypracování </w:t>
      </w:r>
      <w:r w:rsidR="00970C1E">
        <w:t xml:space="preserve">podrobného </w:t>
      </w:r>
      <w:r w:rsidR="00E00F82">
        <w:t>h</w:t>
      </w:r>
      <w:r w:rsidR="00A224BB">
        <w:t>armonogramu p</w:t>
      </w:r>
      <w:r w:rsidR="00E00F82">
        <w:t>lnění</w:t>
      </w:r>
      <w:r w:rsidR="00970C1E">
        <w:t>, je-li vyžadován.</w:t>
      </w:r>
    </w:p>
    <w:p w:rsidR="007A7B58" w:rsidRPr="005A1397" w:rsidRDefault="007A7B58" w:rsidP="00662574">
      <w:pPr>
        <w:pStyle w:val="05-ODST-3"/>
        <w:numPr>
          <w:ilvl w:val="2"/>
          <w:numId w:val="1"/>
        </w:numPr>
      </w:pPr>
      <w:r>
        <w:t xml:space="preserve">Případně další nezbytné informace k provádění Díla Zhotovitelem a/nebo další </w:t>
      </w:r>
      <w:r w:rsidRPr="005A1397">
        <w:t>konkrétní požadavky Objednatele</w:t>
      </w:r>
      <w:r w:rsidR="00AF4FD9">
        <w:t>.</w:t>
      </w:r>
    </w:p>
    <w:p w:rsidR="007A7B58" w:rsidRPr="005A1397" w:rsidRDefault="007A7B58" w:rsidP="00662574">
      <w:pPr>
        <w:pStyle w:val="02-ODST-2"/>
        <w:numPr>
          <w:ilvl w:val="1"/>
          <w:numId w:val="1"/>
        </w:numPr>
      </w:pPr>
      <w:r w:rsidRPr="005A1397">
        <w:t xml:space="preserve">Výzva Objednatele </w:t>
      </w:r>
      <w:r w:rsidR="00970C1E">
        <w:t xml:space="preserve">k poskytnutí plnění, nebude-li v konkrétních případech stanoveno jinak, bude zasílána Zhotoviteli formou objednávky Objednatele v elektronické podobě na e-mail určený Zhotovitelem: </w:t>
      </w:r>
      <w:r w:rsidR="00970C1E" w:rsidRPr="00E93BD1">
        <w:rPr>
          <w:highlight w:val="yellow"/>
        </w:rPr>
        <w:t>…………..</w:t>
      </w:r>
      <w:r w:rsidR="00970C1E">
        <w:t xml:space="preserve"> Výzva Objednatele bude zasílána Zhotoviteli pro zadání realizace Díla s ohledem </w:t>
      </w:r>
      <w:r w:rsidR="009E2E12">
        <w:t>na provozní potřeby Objednatele:</w:t>
      </w:r>
    </w:p>
    <w:p w:rsidR="00745503" w:rsidRPr="00114BF4" w:rsidRDefault="007A7B58" w:rsidP="009E2E12">
      <w:pPr>
        <w:pStyle w:val="05-ODST-3"/>
        <w:numPr>
          <w:ilvl w:val="2"/>
          <w:numId w:val="1"/>
        </w:numPr>
      </w:pPr>
      <w:bookmarkStart w:id="3" w:name="_Ref384213946"/>
      <w:r>
        <w:t xml:space="preserve">Smluvní strany se dohodly, že výzva Objednatele bude zasílána Zhotoviteli </w:t>
      </w:r>
      <w:r w:rsidRPr="00114BF4">
        <w:t xml:space="preserve">vždy min. </w:t>
      </w:r>
      <w:r w:rsidR="00D541F7">
        <w:t xml:space="preserve">3 měsíce </w:t>
      </w:r>
      <w:r w:rsidRPr="004C0864">
        <w:t>před termínem zahájení realizace Díla, nedohodnou-li se Smluvní strany</w:t>
      </w:r>
      <w:r w:rsidRPr="00114BF4">
        <w:t xml:space="preserve"> v jednotlivých případech jinak</w:t>
      </w:r>
      <w:bookmarkEnd w:id="3"/>
      <w:r w:rsidR="00530121">
        <w:t>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 xml:space="preserve">Výzva Objednatele bude zasílána Zhotoviteli postupem dle této Smlouvy a Zhotovitel je povinen přijetí výzvy Objednatele </w:t>
      </w:r>
      <w:r w:rsidR="00CA5931">
        <w:t xml:space="preserve">bez výhrad </w:t>
      </w:r>
      <w:r>
        <w:t>potvrdit</w:t>
      </w:r>
      <w:r w:rsidR="00CA5931">
        <w:t xml:space="preserve">. V případě, že Zhotovitel potvrdí výzvu Objednatele </w:t>
      </w:r>
      <w:r w:rsidR="004B5D95">
        <w:t xml:space="preserve">s výhradami či </w:t>
      </w:r>
      <w:r w:rsidR="00CA5931">
        <w:t>s odchylkou od zadání Objednatele, není Objednatel povine</w:t>
      </w:r>
      <w:r w:rsidR="004B5D95">
        <w:t>n</w:t>
      </w:r>
      <w:r w:rsidR="00CA5931">
        <w:t xml:space="preserve"> takovou</w:t>
      </w:r>
      <w:r w:rsidR="004B5D95">
        <w:t xml:space="preserve"> výhradu či</w:t>
      </w:r>
      <w:r w:rsidR="00CA5931">
        <w:t xml:space="preserve"> odchylku přijmout a bez dodatečného potvrzení akceptace Zhotovitelem uvedené</w:t>
      </w:r>
      <w:r w:rsidR="004B5D95">
        <w:t xml:space="preserve"> změny výzvy Objednatele</w:t>
      </w:r>
      <w:r w:rsidR="00CA5931">
        <w:t xml:space="preserve"> dílčí smlouva nevznikne.</w:t>
      </w:r>
    </w:p>
    <w:p w:rsidR="007A7B58" w:rsidRDefault="007A7B58" w:rsidP="00662574">
      <w:pPr>
        <w:pStyle w:val="Odstavec2"/>
        <w:numPr>
          <w:ilvl w:val="1"/>
          <w:numId w:val="10"/>
        </w:numPr>
        <w:spacing w:before="120"/>
      </w:pPr>
      <w:r>
        <w:t>Zhotovitel se touto Smlouvou zavazuje, že za podmínek stanovených touto Smlouvou, jejími nedílnými součástmi, v souladu s dokumenty, na které tato Smlouva odkazuje a v souladu a dle dílčí smlouvy provede na svůj náklad a nebezpečí Dílo a předá ho Objednateli. Objednatel se řádně provedené bezvadné Dílo zavazuje převzít a zaplatit za něj Zhotoviteli Cenu díla sjednanou v této a dílčí smlouvě.</w:t>
      </w:r>
    </w:p>
    <w:p w:rsidR="007A7B58" w:rsidRPr="00854746" w:rsidRDefault="007A7B58" w:rsidP="00662574">
      <w:pPr>
        <w:pStyle w:val="01-L"/>
        <w:numPr>
          <w:ilvl w:val="0"/>
          <w:numId w:val="1"/>
        </w:numPr>
        <w:spacing w:before="360"/>
        <w:ind w:left="17"/>
      </w:pPr>
      <w:r>
        <w:t>Dílo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lastRenderedPageBreak/>
        <w:t>Zhotovitel se zavazuje provádět Dílo v rozsahu a dle podmínek uvedených v této Smlouvě a na jejím základě. Podkladem pro provádění Díla dle této Smlouvy a v souladu s dílčí smlouvou je níže uvedená dokumentace (dále též jen „Závazné podklady“)</w:t>
      </w:r>
      <w:r w:rsidR="00AF4FD9">
        <w:t>: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 xml:space="preserve">Zhotoviteli předaná a jím převzatá zadávací dokumentace ze </w:t>
      </w:r>
      <w:r w:rsidR="00613DAC">
        <w:t xml:space="preserve">dne </w:t>
      </w:r>
      <w:r w:rsidR="00613DAC" w:rsidRPr="00E93BD1">
        <w:rPr>
          <w:highlight w:val="yellow"/>
        </w:rPr>
        <w:t>…..</w:t>
      </w:r>
      <w:r w:rsidR="00613DAC">
        <w:t xml:space="preserve"> k</w:t>
      </w:r>
      <w:r w:rsidR="004D3818">
        <w:t xml:space="preserve"> veřejné </w:t>
      </w:r>
      <w:r>
        <w:t xml:space="preserve">zakázce č. </w:t>
      </w:r>
      <w:r w:rsidR="00473CB7">
        <w:t>381</w:t>
      </w:r>
      <w:r w:rsidRPr="001B4AE1">
        <w:t>/1</w:t>
      </w:r>
      <w:r w:rsidR="00CE087B">
        <w:t>6</w:t>
      </w:r>
      <w:r w:rsidRPr="001B4AE1">
        <w:t>/OCN včetně jejích</w:t>
      </w:r>
      <w:r>
        <w:t xml:space="preserve"> příloh („Zadávací dokumentace“)</w:t>
      </w:r>
      <w:r w:rsidR="00613DAC">
        <w:t>.</w:t>
      </w:r>
    </w:p>
    <w:p w:rsidR="007A7B58" w:rsidRPr="003D3E2A" w:rsidRDefault="007A7B58" w:rsidP="00662574">
      <w:pPr>
        <w:pStyle w:val="05-ODST-3"/>
        <w:numPr>
          <w:ilvl w:val="2"/>
          <w:numId w:val="1"/>
        </w:numPr>
      </w:pPr>
      <w:r w:rsidRPr="003D3E2A">
        <w:t>nabídk</w:t>
      </w:r>
      <w:r>
        <w:t>a</w:t>
      </w:r>
      <w:r w:rsidRPr="003D3E2A">
        <w:t xml:space="preserve"> </w:t>
      </w:r>
      <w:r>
        <w:t>Zhotovitele</w:t>
      </w:r>
      <w:r w:rsidRPr="003D3E2A">
        <w:t xml:space="preserve"> č. </w:t>
      </w:r>
      <w:r w:rsidRPr="00897615">
        <w:rPr>
          <w:highlight w:val="yellow"/>
        </w:rPr>
        <w:t>…………..</w:t>
      </w:r>
      <w:r w:rsidRPr="003D3E2A">
        <w:t xml:space="preserve"> ze dne </w:t>
      </w:r>
      <w:r w:rsidRPr="00897615">
        <w:rPr>
          <w:highlight w:val="yellow"/>
        </w:rPr>
        <w:t>…………</w:t>
      </w:r>
      <w:r w:rsidR="00613DAC">
        <w:t xml:space="preserve"> podaná</w:t>
      </w:r>
      <w:r w:rsidRPr="003D3E2A">
        <w:t xml:space="preserve"> k</w:t>
      </w:r>
      <w:r w:rsidR="004D3818">
        <w:t xml:space="preserve"> veřejné </w:t>
      </w:r>
      <w:r w:rsidRPr="003D3E2A">
        <w:t xml:space="preserve">zakázce č. </w:t>
      </w:r>
      <w:r w:rsidR="00473CB7">
        <w:t>381</w:t>
      </w:r>
      <w:r w:rsidRPr="001B4AE1">
        <w:t>/1</w:t>
      </w:r>
      <w:r w:rsidR="00CE087B">
        <w:t>6</w:t>
      </w:r>
      <w:r w:rsidRPr="001B4AE1">
        <w:t>/OCN</w:t>
      </w:r>
      <w:r w:rsidRPr="003D3E2A">
        <w:t xml:space="preserve"> (dále jen „Nabídka“).</w:t>
      </w:r>
    </w:p>
    <w:p w:rsidR="007A7B58" w:rsidRPr="003D3E2A" w:rsidRDefault="007A7B58" w:rsidP="00662574">
      <w:pPr>
        <w:pStyle w:val="05-ODST-3"/>
        <w:numPr>
          <w:ilvl w:val="2"/>
          <w:numId w:val="1"/>
        </w:numPr>
      </w:pPr>
      <w:r w:rsidRPr="003D3E2A">
        <w:t>V případě rozporu mezi jednotlivými dokumenty Závazných podkladů má přednost Zadávací dokumentace.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Zhotovitel</w:t>
      </w:r>
      <w:r w:rsidRPr="003D3E2A">
        <w:t xml:space="preserve"> odpovídá za kompletnost Nabídky a za skutečnost, že Nabídka zajišťuje </w:t>
      </w:r>
      <w:r w:rsidR="004D3818">
        <w:t xml:space="preserve">uzavření dílčích smluv a </w:t>
      </w:r>
      <w:r>
        <w:t>provádění Díla</w:t>
      </w:r>
      <w:r w:rsidRPr="003D3E2A">
        <w:t xml:space="preserve"> </w:t>
      </w:r>
      <w:r w:rsidR="004D3818">
        <w:t xml:space="preserve">Zhotovitelem </w:t>
      </w:r>
      <w:r w:rsidRPr="003D3E2A">
        <w:t xml:space="preserve">podle </w:t>
      </w:r>
      <w:r>
        <w:t>Závazných podkladů.</w:t>
      </w:r>
    </w:p>
    <w:p w:rsidR="007A7B58" w:rsidRDefault="00613DAC" w:rsidP="00662574">
      <w:pPr>
        <w:pStyle w:val="02-ODST-2"/>
        <w:numPr>
          <w:ilvl w:val="1"/>
          <w:numId w:val="1"/>
        </w:numPr>
      </w:pPr>
      <w:r>
        <w:t xml:space="preserve">V souladu s ustanovením 3.2. </w:t>
      </w:r>
      <w:r w:rsidR="007A7B58">
        <w:t>této Smlouvy</w:t>
      </w:r>
      <w:r>
        <w:t xml:space="preserve"> </w:t>
      </w:r>
      <w:r w:rsidR="007A7B58">
        <w:t>realizace Díla Zh</w:t>
      </w:r>
      <w:r>
        <w:t xml:space="preserve">otovitelem zahrnuje </w:t>
      </w:r>
      <w:r w:rsidR="004D3818">
        <w:t>kromě činností uvedených v </w:t>
      </w:r>
      <w:proofErr w:type="spellStart"/>
      <w:r w:rsidR="004D3818">
        <w:t>ust</w:t>
      </w:r>
      <w:proofErr w:type="spellEnd"/>
      <w:r w:rsidR="004D3818">
        <w:t xml:space="preserve">. 3.2 Smlouvy a vyplývající z charakteru Díla a účelu, pro který je realizován, </w:t>
      </w:r>
      <w:r>
        <w:t xml:space="preserve">zejména </w:t>
      </w:r>
      <w:r w:rsidR="004D3818">
        <w:t>dále níže</w:t>
      </w:r>
      <w:r w:rsidR="007A7B58">
        <w:t xml:space="preserve"> uvedené dodávky, práce, služby a jiné výkony:</w:t>
      </w:r>
    </w:p>
    <w:p w:rsidR="007A7B58" w:rsidRPr="004C0864" w:rsidRDefault="004D3818" w:rsidP="00473CB7">
      <w:pPr>
        <w:pStyle w:val="05-ODST-3"/>
        <w:numPr>
          <w:ilvl w:val="2"/>
          <w:numId w:val="1"/>
        </w:numPr>
        <w:spacing w:after="120"/>
        <w:ind w:left="1135" w:hanging="851"/>
      </w:pPr>
      <w:r>
        <w:t xml:space="preserve">Ekologická likvidace všech odpadů a </w:t>
      </w:r>
      <w:r w:rsidR="007A7B58" w:rsidRPr="004C0864">
        <w:t xml:space="preserve">předložení </w:t>
      </w:r>
      <w:r w:rsidR="00C40EC6">
        <w:t xml:space="preserve">požadované </w:t>
      </w:r>
      <w:r w:rsidR="007A7B58" w:rsidRPr="004C0864">
        <w:t>dokumentace Obje</w:t>
      </w:r>
      <w:r w:rsidR="00C40EC6">
        <w:t>dnateli</w:t>
      </w:r>
      <w:r>
        <w:t>, zejména mezi Smluvními stranami sjednaných dokumentů</w:t>
      </w:r>
      <w:r w:rsidR="00C40EC6">
        <w:t xml:space="preserve"> </w:t>
      </w:r>
      <w:r w:rsidR="007A7B58" w:rsidRPr="004C0864">
        <w:t xml:space="preserve">a </w:t>
      </w:r>
      <w:r>
        <w:t xml:space="preserve">dále </w:t>
      </w:r>
      <w:r w:rsidR="007A7B58" w:rsidRPr="004C0864">
        <w:t>vyplývající</w:t>
      </w:r>
      <w:r>
        <w:t>ch</w:t>
      </w:r>
      <w:r w:rsidR="007A7B58" w:rsidRPr="004C0864">
        <w:t xml:space="preserve"> z obecně závazných předpisů</w:t>
      </w:r>
      <w:r w:rsidR="007A7B58">
        <w:rPr>
          <w:szCs w:val="24"/>
        </w:rPr>
        <w:t>.</w:t>
      </w:r>
    </w:p>
    <w:p w:rsidR="009F20CA" w:rsidRDefault="007A7B58" w:rsidP="00DA4740">
      <w:pPr>
        <w:pStyle w:val="Odstavec3"/>
      </w:pPr>
      <w:r>
        <w:t xml:space="preserve">Součástí provádění Díla Zhotovitelem jsou kromě povinnosti Zhotovitele spočívající v provedení vlastních prací na Díle též služby, práce a jiné výkony Zhotovitele s prováděním Díla související, tj. zejména přípravné práce, dodávka materiálů, komponentů či výrobků a zařízení potřebných pro řádnou realizaci Díla. Zhotovitel je povinen Dílo uvést do provozu a předat nejpozději při přejímce Díla Objednateli veškerou dokumentaci potřebnou k užívání Díla a/nebo nutnou dle </w:t>
      </w:r>
      <w:r w:rsidR="00D10CEC">
        <w:t>platných právních předpisů</w:t>
      </w:r>
      <w:r>
        <w:t xml:space="preserve"> a dále sjednanou mezi Smluvními stranami.</w:t>
      </w:r>
    </w:p>
    <w:p w:rsidR="009F20CA" w:rsidRPr="009F20CA" w:rsidRDefault="009F20CA" w:rsidP="00DA4740">
      <w:pPr>
        <w:pStyle w:val="Odstavec3"/>
      </w:pPr>
      <w:r w:rsidRPr="009F20CA">
        <w:rPr>
          <w:rFonts w:cs="Arial"/>
        </w:rPr>
        <w:t>Zhotovitel se zárove</w:t>
      </w:r>
      <w:r>
        <w:rPr>
          <w:rFonts w:cs="Arial"/>
        </w:rPr>
        <w:t>ň zavazuje, že v rámci D</w:t>
      </w:r>
      <w:r w:rsidRPr="009F20CA">
        <w:rPr>
          <w:rFonts w:cs="Arial"/>
        </w:rPr>
        <w:t xml:space="preserve">íla (se započtením již v Ceně díla) </w:t>
      </w:r>
      <w:r>
        <w:rPr>
          <w:rFonts w:cs="Arial"/>
        </w:rPr>
        <w:t xml:space="preserve">budou Zhotovitelem </w:t>
      </w:r>
      <w:r w:rsidRPr="009F20CA">
        <w:rPr>
          <w:rFonts w:cs="Arial"/>
        </w:rPr>
        <w:t>prováděny</w:t>
      </w:r>
      <w:r>
        <w:rPr>
          <w:rFonts w:cs="Arial"/>
        </w:rPr>
        <w:t xml:space="preserve"> po dobu záruky</w:t>
      </w:r>
      <w:r w:rsidRPr="009F20CA">
        <w:rPr>
          <w:rFonts w:cs="Arial"/>
        </w:rPr>
        <w:t xml:space="preserve"> preventivní servisní prohlídky běžné údržby a prověrky </w:t>
      </w:r>
      <w:r>
        <w:rPr>
          <w:rFonts w:cs="Arial"/>
        </w:rPr>
        <w:t>technického stavu D</w:t>
      </w:r>
      <w:r w:rsidRPr="009F20CA">
        <w:rPr>
          <w:rFonts w:cs="Arial"/>
        </w:rPr>
        <w:t>íla</w:t>
      </w:r>
      <w:r>
        <w:rPr>
          <w:rFonts w:cs="Arial"/>
        </w:rPr>
        <w:t xml:space="preserve">. Plán </w:t>
      </w:r>
      <w:r w:rsidRPr="009F20CA">
        <w:rPr>
          <w:rFonts w:cs="Arial"/>
        </w:rPr>
        <w:t>preventivních servisních prohlídek údržby a prověrek technického stavu</w:t>
      </w:r>
      <w:r>
        <w:rPr>
          <w:rFonts w:cs="Arial"/>
        </w:rPr>
        <w:t xml:space="preserve"> je součástí Nabídky a je pro Zhotovitele a Objednatele závazný</w:t>
      </w:r>
      <w:r w:rsidRPr="009F20CA">
        <w:rPr>
          <w:rFonts w:cs="Arial"/>
        </w:rPr>
        <w:t>.</w:t>
      </w:r>
    </w:p>
    <w:p w:rsidR="007A7B58" w:rsidRPr="00E60848" w:rsidRDefault="007A7B58" w:rsidP="00662574">
      <w:pPr>
        <w:pStyle w:val="01-L"/>
        <w:numPr>
          <w:ilvl w:val="0"/>
          <w:numId w:val="1"/>
        </w:numPr>
        <w:spacing w:before="360"/>
        <w:ind w:left="17"/>
      </w:pPr>
      <w:r>
        <w:t>Některá práva a povinnosti Smluvních stran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 xml:space="preserve">Zhotovitel je </w:t>
      </w:r>
      <w:r w:rsidR="008B41B8">
        <w:t xml:space="preserve">povinen provést Dílo jako celek </w:t>
      </w:r>
      <w:r>
        <w:t>v souladu a za podmínek stanovených touto Smlouvou, dalšími dokumenty uvedenými ve Smlouvě a dílčí smlouvou.</w:t>
      </w:r>
    </w:p>
    <w:p w:rsidR="007A7B58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t>Realizace Díla - v</w:t>
      </w:r>
      <w:r w:rsidRPr="004A7E5F">
        <w:t xml:space="preserve">šechny práce a dodávky musí odpovídat ČSN </w:t>
      </w:r>
      <w:r>
        <w:t xml:space="preserve">normám </w:t>
      </w:r>
      <w:r w:rsidRPr="004A7E5F">
        <w:t xml:space="preserve">a platným </w:t>
      </w:r>
      <w:r>
        <w:t xml:space="preserve">obecně závazným </w:t>
      </w:r>
      <w:r w:rsidRPr="004A7E5F">
        <w:t xml:space="preserve">předpisům a požadavkům </w:t>
      </w:r>
      <w:r>
        <w:t>Objednatele</w:t>
      </w:r>
      <w:r w:rsidRPr="004A7E5F">
        <w:t>.</w:t>
      </w:r>
      <w:r>
        <w:t xml:space="preserve"> </w:t>
      </w:r>
      <w:r w:rsidRPr="00E60848">
        <w:rPr>
          <w:rFonts w:cs="Arial"/>
        </w:rPr>
        <w:t xml:space="preserve">Zhotovitel odpovídá za to, že </w:t>
      </w:r>
      <w:r>
        <w:rPr>
          <w:rFonts w:cs="Arial"/>
        </w:rPr>
        <w:t>D</w:t>
      </w:r>
      <w:r w:rsidRPr="00E60848">
        <w:rPr>
          <w:rFonts w:cs="Arial"/>
        </w:rPr>
        <w:t xml:space="preserve">ílo plně vyhoví podmínkám, stanoveným platnými právními předpisy a podmínkám dohodnutým v této </w:t>
      </w:r>
      <w:r>
        <w:rPr>
          <w:rFonts w:cs="Arial"/>
        </w:rPr>
        <w:t>S</w:t>
      </w:r>
      <w:r w:rsidRPr="00E60848">
        <w:rPr>
          <w:rFonts w:cs="Arial"/>
        </w:rPr>
        <w:t xml:space="preserve">mlouvě. Zhotovitel je povinen provést </w:t>
      </w:r>
      <w:r>
        <w:rPr>
          <w:rFonts w:cs="Arial"/>
        </w:rPr>
        <w:t>D</w:t>
      </w:r>
      <w:r w:rsidRPr="00E60848">
        <w:rPr>
          <w:rFonts w:cs="Arial"/>
        </w:rPr>
        <w:t xml:space="preserve">ílo ve vysoké kvalitě odpovídající charakteru a významu </w:t>
      </w:r>
      <w:r>
        <w:rPr>
          <w:rFonts w:cs="Arial"/>
        </w:rPr>
        <w:t>D</w:t>
      </w:r>
      <w:r w:rsidRPr="00E60848">
        <w:rPr>
          <w:rFonts w:cs="Arial"/>
        </w:rPr>
        <w:t xml:space="preserve">íla. </w:t>
      </w:r>
    </w:p>
    <w:p w:rsidR="007A7B58" w:rsidRPr="00F548B4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 w:rsidRPr="00E60848">
        <w:rPr>
          <w:rFonts w:eastAsia="MS Mincho" w:cs="Arial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>
        <w:rPr>
          <w:rFonts w:eastAsia="MS Mincho" w:cs="Arial"/>
        </w:rPr>
        <w:t>D</w:t>
      </w:r>
      <w:r w:rsidRPr="00E60848">
        <w:rPr>
          <w:rFonts w:eastAsia="MS Mincho" w:cs="Arial"/>
        </w:rPr>
        <w:t xml:space="preserve">íla dle této </w:t>
      </w:r>
      <w:r>
        <w:rPr>
          <w:rFonts w:eastAsia="MS Mincho" w:cs="Arial"/>
        </w:rPr>
        <w:t>S</w:t>
      </w:r>
      <w:r w:rsidRPr="00E60848">
        <w:rPr>
          <w:rFonts w:eastAsia="MS Mincho" w:cs="Arial"/>
        </w:rPr>
        <w:t xml:space="preserve">mlouvy považují za normy závazné. Při rozdílu v ustanoveních normy platí ustanovení normy výhodnější pro </w:t>
      </w:r>
      <w:r>
        <w:rPr>
          <w:rFonts w:eastAsia="MS Mincho" w:cs="Arial"/>
        </w:rPr>
        <w:t>O</w:t>
      </w:r>
      <w:r w:rsidRPr="00C10365">
        <w:rPr>
          <w:rFonts w:eastAsia="MS Mincho" w:cs="Arial"/>
        </w:rPr>
        <w:t>bjednatele.</w:t>
      </w:r>
    </w:p>
    <w:p w:rsidR="007A7B58" w:rsidRPr="00C10365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t>Zhotovitel je povinen pro provádění D</w:t>
      </w:r>
      <w:r w:rsidRPr="002147E2">
        <w:t>íla používat pouze nové</w:t>
      </w:r>
      <w:r>
        <w:t xml:space="preserve"> a nepoužité materiály, výrobky potřebné pro realizaci Díla</w:t>
      </w:r>
      <w:r w:rsidRPr="002147E2">
        <w:t>.</w:t>
      </w:r>
    </w:p>
    <w:p w:rsidR="007A7B58" w:rsidRPr="000F4448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t>Zhotovitel</w:t>
      </w:r>
      <w:r w:rsidRPr="00C10365">
        <w:t xml:space="preserve"> je povinen dodržovat</w:t>
      </w:r>
      <w:r>
        <w:t xml:space="preserve"> při provádění Díla </w:t>
      </w:r>
      <w:r w:rsidR="00111244">
        <w:t>platné právní předpisy</w:t>
      </w:r>
      <w:r>
        <w:t xml:space="preserve"> (</w:t>
      </w:r>
      <w:r w:rsidRPr="004E3428">
        <w:t>v oblasti bezpečnosti a zdraví při práci zejména zákon č. 309/2006 Sb., kterým se upravují další požadavky bezpečnosti a ochrany zdraví při práci v pracovněprávních vztazích a o zajištění bezpečnosti a ochrany zdraví při činnosti nebo při poskytování služeb mimo pracovněprávní vztahy (o zajištění dalších podmínek bezpečnosti a ochrany zdraví při práci - „BOZP“), ve znění pozdějších předpisů, zákon č. 262/2006 Sb., zákoník práce, ve znění pozdějších předpisů, a další související předpisy, v oblasti ochrany životního prostředí zejména platné právní předpisy týkající se nakládání s odpady apod.</w:t>
      </w:r>
      <w:r>
        <w:t>).</w:t>
      </w:r>
    </w:p>
    <w:p w:rsidR="007A7B58" w:rsidRPr="00CA260A" w:rsidRDefault="007A7B58" w:rsidP="00662574">
      <w:pPr>
        <w:pStyle w:val="02-ODST-2"/>
        <w:numPr>
          <w:ilvl w:val="1"/>
          <w:numId w:val="1"/>
        </w:numPr>
      </w:pPr>
      <w:r>
        <w:t>Zhotovitel je povinen při provádění Díla dodržovat rovněž vnitřní předpisy Objednatele, se kterými byl prokazatelně seznámen.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lastRenderedPageBreak/>
        <w:t>Zhotovitel je povinen provádět Dílo pouze prostřednictvím osob kvalifikovaných, odborně způsobilých k provádění jednotlivých činností.</w:t>
      </w:r>
    </w:p>
    <w:p w:rsidR="007A7B58" w:rsidRPr="00886E68" w:rsidRDefault="007A7B58" w:rsidP="00662574">
      <w:pPr>
        <w:pStyle w:val="05-ODST-3"/>
        <w:numPr>
          <w:ilvl w:val="2"/>
          <w:numId w:val="1"/>
        </w:numPr>
      </w:pPr>
      <w:r w:rsidRPr="00886E68">
        <w:rPr>
          <w:rFonts w:eastAsia="MS Mincho"/>
        </w:rPr>
        <w:t xml:space="preserve">Zhotovitel odpovídá za chování osob provádějících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ílo a za to, že bude mít pro své zaměstnance veškerá potřebná úřední povolení a platná kvalifikační oprávnění pro provádění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íla. </w:t>
      </w:r>
    </w:p>
    <w:p w:rsidR="007A7B58" w:rsidRPr="004A7E5F" w:rsidRDefault="007A7B58" w:rsidP="00662574">
      <w:pPr>
        <w:pStyle w:val="02-ODST-2"/>
        <w:numPr>
          <w:ilvl w:val="1"/>
          <w:numId w:val="1"/>
        </w:numPr>
      </w:pPr>
      <w:r>
        <w:t>Zhotovitel nese nebezpečí škody na Díle až do předání D</w:t>
      </w:r>
      <w:r w:rsidRPr="004A7E5F">
        <w:t xml:space="preserve">íla </w:t>
      </w:r>
      <w:r>
        <w:t>Objednateli</w:t>
      </w:r>
      <w:r w:rsidRPr="004A7E5F">
        <w:t>.</w:t>
      </w:r>
    </w:p>
    <w:p w:rsidR="007A7B58" w:rsidRPr="004C0864" w:rsidRDefault="007A7B58" w:rsidP="00662574">
      <w:pPr>
        <w:pStyle w:val="02-ODST-2"/>
        <w:numPr>
          <w:ilvl w:val="1"/>
          <w:numId w:val="1"/>
        </w:numPr>
      </w:pPr>
      <w:r>
        <w:t>Zhotovitel</w:t>
      </w:r>
      <w:r w:rsidRPr="00CA260A">
        <w:t xml:space="preserve"> </w:t>
      </w:r>
      <w:r w:rsidR="00005CE0">
        <w:t>se zavazuje po dobu trvání této Smlouvy</w:t>
      </w:r>
      <w:r w:rsidRPr="00CA260A">
        <w:t xml:space="preserve"> zajistit dostatečné materiálové a personální kapacity (zdroje) umožňující </w:t>
      </w:r>
      <w:r>
        <w:t>Zhotoviteli</w:t>
      </w:r>
      <w:r w:rsidRPr="00CA260A">
        <w:t xml:space="preserve"> v případě potřeb </w:t>
      </w:r>
      <w:r w:rsidRPr="004C0864">
        <w:t xml:space="preserve">Objednatele realizovat Dílo </w:t>
      </w:r>
      <w:r w:rsidR="00005CE0">
        <w:t>na základě uzavřených dílčích smluv</w:t>
      </w:r>
      <w:r w:rsidRPr="004C0864">
        <w:t>.</w:t>
      </w:r>
    </w:p>
    <w:p w:rsidR="007A7B58" w:rsidRPr="00114BF4" w:rsidRDefault="007A7B58" w:rsidP="00662574">
      <w:pPr>
        <w:pStyle w:val="02-ODST-2"/>
        <w:numPr>
          <w:ilvl w:val="1"/>
          <w:numId w:val="1"/>
        </w:numPr>
      </w:pPr>
      <w:r w:rsidRPr="004C0864">
        <w:t>Zhotovitel bude mít zajištěn systém dokumentac</w:t>
      </w:r>
      <w:r w:rsidR="00393D93">
        <w:t>e</w:t>
      </w:r>
      <w:r w:rsidRPr="00114BF4">
        <w:t xml:space="preserve"> systému managementu jakosti ISO či obdobný po celou dobu trvání Smlouvy a po dobu plnění dílčích smluv.  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 w:rsidRPr="00114BF4">
        <w:t>Zhotovitel bere na vědomí, že práce budou p</w:t>
      </w:r>
      <w:r w:rsidR="00393D93">
        <w:t xml:space="preserve">robíhat za plného provozu </w:t>
      </w:r>
      <w:r w:rsidR="00C36EF3">
        <w:t>čerpacích stanic Objednatele uvedených v čl. 6 této Smlouvy</w:t>
      </w:r>
      <w:r w:rsidRPr="00114BF4">
        <w:t>, a zavazuje se před zahájením Díla informovat a seznámit se všemi skutečnos</w:t>
      </w:r>
      <w:r w:rsidR="00393D93">
        <w:t xml:space="preserve">tmi </w:t>
      </w:r>
      <w:r w:rsidR="00C36EF3">
        <w:t>vztahujícími se k provozu čerpacích stanic</w:t>
      </w:r>
      <w:r w:rsidRPr="00114BF4">
        <w:t xml:space="preserve"> tak, aby mohl Dílo řádně a bezpečně pro Objednatele provést s tím,</w:t>
      </w:r>
      <w:r w:rsidRPr="004A7E5F">
        <w:t xml:space="preserve"> že v okamžiku, kdy </w:t>
      </w:r>
      <w:r>
        <w:t xml:space="preserve">Zhotovitel </w:t>
      </w:r>
      <w:r w:rsidRPr="004A7E5F">
        <w:t>zahájí prováděn</w:t>
      </w:r>
      <w:r>
        <w:t>í D</w:t>
      </w:r>
      <w:r w:rsidRPr="004A7E5F">
        <w:t xml:space="preserve">íla, platí, že </w:t>
      </w:r>
      <w:r>
        <w:t>Zhotovitel</w:t>
      </w:r>
      <w:r w:rsidR="007617AD">
        <w:t xml:space="preserve"> je s podmínkami provozu čerpacích stanic</w:t>
      </w:r>
      <w:r w:rsidR="00393D93">
        <w:t xml:space="preserve"> Objednatele</w:t>
      </w:r>
      <w:r w:rsidRPr="004A7E5F">
        <w:t xml:space="preserve"> seznámen.</w:t>
      </w:r>
    </w:p>
    <w:p w:rsidR="007A7B58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 w:rsidRPr="00886E68">
        <w:rPr>
          <w:rFonts w:cs="Arial"/>
        </w:rPr>
        <w:t xml:space="preserve">Zhotovitel bere na vědomí, že práce na </w:t>
      </w:r>
      <w:r>
        <w:rPr>
          <w:rFonts w:cs="Arial"/>
        </w:rPr>
        <w:t>D</w:t>
      </w:r>
      <w:r w:rsidRPr="00886E68">
        <w:rPr>
          <w:rFonts w:cs="Arial"/>
        </w:rPr>
        <w:t>íle budou prováděny v prostředí s vysokým požárním nebezpečím</w:t>
      </w:r>
      <w:r>
        <w:rPr>
          <w:rFonts w:cs="Arial"/>
        </w:rPr>
        <w:t>,</w:t>
      </w:r>
      <w:r w:rsidRPr="00886E68">
        <w:rPr>
          <w:rFonts w:cs="Arial"/>
        </w:rPr>
        <w:t xml:space="preserve"> tj. v prostorách a blízkosti </w:t>
      </w:r>
      <w:r>
        <w:rPr>
          <w:rFonts w:cs="Arial"/>
        </w:rPr>
        <w:t>uložiště pohonných hmot</w:t>
      </w:r>
      <w:r w:rsidR="007617AD">
        <w:rPr>
          <w:rFonts w:cs="Arial"/>
        </w:rPr>
        <w:t xml:space="preserve"> na čerpacích stanicích</w:t>
      </w:r>
      <w:r w:rsidRPr="00886E68">
        <w:rPr>
          <w:rFonts w:cs="Arial"/>
        </w:rPr>
        <w:t xml:space="preserve"> (tyto prostory jsou klasifikovány jako prostředí s nebezpečím výbuchu), a zavazuje se přizpůsobit tomu veškeré pracovní postupy, zařízení a strojn</w:t>
      </w:r>
      <w:r>
        <w:rPr>
          <w:rFonts w:cs="Arial"/>
        </w:rPr>
        <w:t>í vybavení použité k realizaci D</w:t>
      </w:r>
      <w:r w:rsidRPr="00886E68">
        <w:rPr>
          <w:rFonts w:cs="Arial"/>
        </w:rPr>
        <w:t>íla a také vybavení osob realizují</w:t>
      </w:r>
      <w:r>
        <w:rPr>
          <w:rFonts w:cs="Arial"/>
        </w:rPr>
        <w:t>cích D</w:t>
      </w:r>
      <w:r w:rsidRPr="00886E68">
        <w:rPr>
          <w:rFonts w:cs="Arial"/>
        </w:rPr>
        <w:t>ílo z hlediska bezpečnosti práce.</w:t>
      </w:r>
    </w:p>
    <w:p w:rsidR="0032055D" w:rsidRDefault="00005CE0" w:rsidP="00797E16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>Zhotovitel se zavazuje při provádění Díla postupovat v souladu a dle technologického postupu prací Díla, přičemž v obecné rovině jsou technologické postupy prací pro každé konkrétní D</w:t>
      </w:r>
      <w:r w:rsidR="007617AD">
        <w:rPr>
          <w:rFonts w:cs="Arial"/>
        </w:rPr>
        <w:t>ílo dle specifikace stavebních prací</w:t>
      </w:r>
      <w:r>
        <w:rPr>
          <w:rFonts w:cs="Arial"/>
        </w:rPr>
        <w:t xml:space="preserve"> součástí Nabídky, v případě připomínek Objednatele je Zhotovitel povinen zapracovat připomínky Objednatele do konkrétního podrobného popisu technologického postupu prací a tento nejpozději před zahájením realizace Díla předat v čistopise Objednateli.</w:t>
      </w:r>
    </w:p>
    <w:p w:rsidR="00005CE0" w:rsidRPr="0032055D" w:rsidRDefault="0032055D" w:rsidP="0032055D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>Zhotovitel</w:t>
      </w:r>
      <w:r w:rsidRPr="001924A2">
        <w:t xml:space="preserve"> je ve smyslu zákona č. 185/2001 Sb., o odpadech a o změně některých dalších zákonů, v platném znění (dále jen „zákon o odpadech“) původcem všech druhů odpadů, vzniklých v souvislosti s plněním předmětu </w:t>
      </w:r>
      <w:r>
        <w:t xml:space="preserve">Díla, přičemž realizací </w:t>
      </w:r>
      <w:r w:rsidR="00A64898">
        <w:t>Díla</w:t>
      </w:r>
      <w:r w:rsidRPr="001924A2">
        <w:t xml:space="preserve"> vzniklé odpady musí být </w:t>
      </w:r>
      <w:r>
        <w:t xml:space="preserve">Zhotovitelem </w:t>
      </w:r>
      <w:r w:rsidRPr="001924A2">
        <w:t>zařazeny podle katalogu odpadů (</w:t>
      </w:r>
      <w:r>
        <w:t>v době uzavření Smlouvy v souladu a dle vyhlášky</w:t>
      </w:r>
      <w:r w:rsidRPr="001924A2">
        <w:t xml:space="preserve"> MŽP č. </w:t>
      </w:r>
      <w:r>
        <w:t>93/2016</w:t>
      </w:r>
      <w:r w:rsidRPr="001924A2">
        <w:t xml:space="preserve"> Sb.</w:t>
      </w:r>
      <w:r>
        <w:t>, o katalogu odpadů, v platném znění</w:t>
      </w:r>
      <w:r w:rsidRPr="001924A2">
        <w:t>) jako odpady podle odvětví, oboru nebo technologického procesu</w:t>
      </w:r>
      <w:r w:rsidR="00A64898">
        <w:t>,</w:t>
      </w:r>
      <w:r w:rsidRPr="001924A2">
        <w:t xml:space="preserve"> při nakládání s odpady je povinen se řídit platnou legislativou, zejména ustanoveními zákona č. 185/2001 Sb., o odpadech, v platném znění, a ustanoveními souvisejících předpisů.</w:t>
      </w:r>
    </w:p>
    <w:p w:rsidR="007A7B58" w:rsidRPr="00114BF4" w:rsidRDefault="007A7B58" w:rsidP="00662574">
      <w:pPr>
        <w:pStyle w:val="02-ODST-2"/>
        <w:numPr>
          <w:ilvl w:val="1"/>
          <w:numId w:val="1"/>
        </w:numPr>
      </w:pPr>
      <w:r w:rsidRPr="00114BF4">
        <w:t>Objednatel se zavazuje k řádnému provedení Díla Zhotovitelem poskytnout svou součinnost. Objednatel pro realizaci Díla zajistí: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 w:rsidRPr="00114BF4">
        <w:t xml:space="preserve">Vstupy pro </w:t>
      </w:r>
      <w:r w:rsidR="000A7909">
        <w:t>osoby na straně Zhotovitele</w:t>
      </w:r>
      <w:r w:rsidRPr="00114BF4">
        <w:t xml:space="preserve"> a techniku Zhotovitele do místa plnění;</w:t>
      </w:r>
    </w:p>
    <w:p w:rsidR="00A64898" w:rsidRPr="00114BF4" w:rsidRDefault="00A64898" w:rsidP="00662574">
      <w:pPr>
        <w:pStyle w:val="05-ODST-3"/>
        <w:numPr>
          <w:ilvl w:val="2"/>
          <w:numId w:val="1"/>
        </w:numPr>
      </w:pPr>
      <w:r>
        <w:t>Vytyčení pracoviště;</w:t>
      </w:r>
    </w:p>
    <w:p w:rsidR="007A7B58" w:rsidRPr="00114BF4" w:rsidRDefault="007A7B58" w:rsidP="00662574">
      <w:pPr>
        <w:pStyle w:val="05-ODST-3"/>
        <w:numPr>
          <w:ilvl w:val="2"/>
          <w:numId w:val="1"/>
        </w:numPr>
      </w:pPr>
      <w:r w:rsidRPr="00114BF4">
        <w:t>Součinn</w:t>
      </w:r>
      <w:r w:rsidR="00A224BB">
        <w:t xml:space="preserve">ost při přípravě a schvalování </w:t>
      </w:r>
      <w:r w:rsidR="000A7909">
        <w:t>harmonogramu plnění, je-li Objednatelem ve výzvě Objednatele po Zhotoviteli požadován</w:t>
      </w:r>
      <w:r w:rsidRPr="00114BF4">
        <w:t>;</w:t>
      </w:r>
    </w:p>
    <w:p w:rsidR="007A7B58" w:rsidRPr="004C0864" w:rsidRDefault="007A7B58" w:rsidP="00662574">
      <w:pPr>
        <w:pStyle w:val="05-ODST-3"/>
        <w:numPr>
          <w:ilvl w:val="2"/>
          <w:numId w:val="1"/>
        </w:numPr>
      </w:pPr>
      <w:r w:rsidRPr="004C0864">
        <w:t>Seznámení s</w:t>
      </w:r>
      <w:r w:rsidR="007617AD">
        <w:t> vnitřními předpisy Objednatele.</w:t>
      </w:r>
    </w:p>
    <w:p w:rsidR="007A7B58" w:rsidRDefault="007A7B58" w:rsidP="00662574">
      <w:pPr>
        <w:pStyle w:val="Odstavec2"/>
        <w:numPr>
          <w:ilvl w:val="1"/>
          <w:numId w:val="1"/>
        </w:numPr>
        <w:spacing w:before="120"/>
      </w:pPr>
      <w:r w:rsidRPr="00114BF4">
        <w:t>Za dodržování a plnění povinností v oblasti bezpečnosti a ochrany zdraví při práci při provádění Díla dle této Smlouvy</w:t>
      </w:r>
      <w:r w:rsidRPr="00DD57F1">
        <w:t xml:space="preserve"> je za Objednatele pověřen </w:t>
      </w:r>
      <w:r>
        <w:t>zástupce</w:t>
      </w:r>
      <w:r w:rsidRPr="00DD57F1">
        <w:t xml:space="preserve"> Objednatele jmenovaný Objednatelem a uvedený </w:t>
      </w:r>
      <w:r>
        <w:t>v protokolu o předání jednotlivého pracoviště na pří</w:t>
      </w:r>
      <w:r w:rsidR="007617AD">
        <w:t>slušné čerpací stanici</w:t>
      </w:r>
      <w:r w:rsidR="00B63C55">
        <w:t xml:space="preserve"> Objednatele</w:t>
      </w:r>
      <w:r>
        <w:t xml:space="preserve"> </w:t>
      </w:r>
      <w:r w:rsidRPr="00DD57F1">
        <w:t xml:space="preserve">Zhotoviteli. </w:t>
      </w:r>
    </w:p>
    <w:p w:rsidR="007A7B58" w:rsidRPr="004565ED" w:rsidRDefault="007A7B58" w:rsidP="00662574">
      <w:pPr>
        <w:pStyle w:val="Odstavec2"/>
        <w:numPr>
          <w:ilvl w:val="1"/>
          <w:numId w:val="1"/>
        </w:numPr>
      </w:pPr>
      <w:r w:rsidRPr="004565ED">
        <w:t xml:space="preserve">Za </w:t>
      </w:r>
      <w:r>
        <w:t>Zhotovitele</w:t>
      </w:r>
      <w:r w:rsidRPr="004565ED">
        <w:t xml:space="preserve"> je pověřen a zmocněn k plnění povinností plynoucích z předpisů v oblasti bezpečn</w:t>
      </w:r>
      <w:r w:rsidR="00381EF1">
        <w:t>osti a ochrany zdraví při práci</w:t>
      </w:r>
      <w:r>
        <w:t xml:space="preserve"> </w:t>
      </w:r>
      <w:r w:rsidRPr="004F77C5">
        <w:rPr>
          <w:highlight w:val="yellow"/>
        </w:rPr>
        <w:t>………………..</w:t>
      </w:r>
      <w:r>
        <w:t xml:space="preserve"> Smluvní strany se dohodli, že bude plnit úlohu koordinace provádění opatření k zajiště</w:t>
      </w:r>
      <w:r w:rsidR="00B63C55">
        <w:t>ní BOZP zaměstnanců Objednatele</w:t>
      </w:r>
      <w:r>
        <w:t xml:space="preserve"> a Zhotovitele a postupů k jejich plnění.</w:t>
      </w:r>
    </w:p>
    <w:p w:rsidR="007A7B58" w:rsidRPr="004565ED" w:rsidRDefault="007A7B58" w:rsidP="00662574">
      <w:pPr>
        <w:pStyle w:val="02-ODST-2"/>
        <w:numPr>
          <w:ilvl w:val="1"/>
          <w:numId w:val="1"/>
        </w:numPr>
      </w:pPr>
      <w:r w:rsidRPr="004565ED">
        <w:t>Objednatel je oprávněn, není-li to v rozporu s  právní</w:t>
      </w:r>
      <w:r w:rsidR="00C63A28">
        <w:t>mi</w:t>
      </w:r>
      <w:r w:rsidRPr="004565ED">
        <w:t xml:space="preserve"> předpis</w:t>
      </w:r>
      <w:r w:rsidR="00C63A28">
        <w:t>y</w:t>
      </w:r>
      <w:r w:rsidRPr="004565ED">
        <w:t xml:space="preserve">, </w:t>
      </w:r>
      <w:r>
        <w:t>navrhnout Z</w:t>
      </w:r>
      <w:r w:rsidRPr="004565ED">
        <w:t>hotoviteli změnu rozsahu</w:t>
      </w:r>
      <w:r>
        <w:rPr>
          <w:iCs/>
        </w:rPr>
        <w:t xml:space="preserve"> předmětu D</w:t>
      </w:r>
      <w:r w:rsidRPr="004565ED">
        <w:rPr>
          <w:iCs/>
        </w:rPr>
        <w:t xml:space="preserve">íla (zejména </w:t>
      </w:r>
      <w:r w:rsidR="00C63A28">
        <w:rPr>
          <w:iCs/>
        </w:rPr>
        <w:t xml:space="preserve">nutné </w:t>
      </w:r>
      <w:r w:rsidRPr="004565ED">
        <w:rPr>
          <w:iCs/>
        </w:rPr>
        <w:t>omezení nebo rozšíření rozsahu Díla o další dodávky a práce</w:t>
      </w:r>
      <w:r w:rsidR="00C63A28">
        <w:rPr>
          <w:iCs/>
        </w:rPr>
        <w:t>)</w:t>
      </w:r>
      <w:r>
        <w:rPr>
          <w:iCs/>
        </w:rPr>
        <w:t xml:space="preserve"> v souladu s postupem uvedeným ve VOP.</w:t>
      </w:r>
    </w:p>
    <w:p w:rsidR="007A7B58" w:rsidRDefault="007A7B58" w:rsidP="00662574">
      <w:pPr>
        <w:pStyle w:val="01-L"/>
        <w:numPr>
          <w:ilvl w:val="0"/>
          <w:numId w:val="1"/>
        </w:numPr>
        <w:spacing w:before="360"/>
        <w:ind w:left="17"/>
      </w:pPr>
      <w:r>
        <w:lastRenderedPageBreak/>
        <w:t>Místo a doba plnění, pracoviště</w:t>
      </w:r>
    </w:p>
    <w:p w:rsidR="007A7B58" w:rsidRPr="007617AD" w:rsidRDefault="007A7B58" w:rsidP="00662574">
      <w:pPr>
        <w:pStyle w:val="02-ODST-2"/>
        <w:numPr>
          <w:ilvl w:val="1"/>
          <w:numId w:val="1"/>
        </w:numPr>
        <w:rPr>
          <w:color w:val="000000"/>
        </w:rPr>
      </w:pPr>
      <w:r>
        <w:t>Dílo bude vždy provád</w:t>
      </w:r>
      <w:r w:rsidR="00BD579C">
        <w:t xml:space="preserve">ěno v areálu </w:t>
      </w:r>
      <w:r w:rsidR="007617AD">
        <w:t>čerpacích stanic</w:t>
      </w:r>
      <w:r w:rsidR="00BD579C">
        <w:t xml:space="preserve"> Objednatele</w:t>
      </w:r>
      <w:r>
        <w:t xml:space="preserve"> uvedených </w:t>
      </w:r>
      <w:r w:rsidR="007617AD">
        <w:t>níže v</w:t>
      </w:r>
      <w:r>
        <w:t xml:space="preserve"> této Smlouv</w:t>
      </w:r>
      <w:r w:rsidR="007617AD">
        <w:t>ě</w:t>
      </w:r>
      <w:r>
        <w:t xml:space="preserve">. Konkrétní místo plnění </w:t>
      </w:r>
      <w:r w:rsidR="00FA344C">
        <w:t xml:space="preserve">v rámci jednotlivých dílčích smluv </w:t>
      </w:r>
      <w:r>
        <w:t>bude Objednatelem Zhotovite</w:t>
      </w:r>
      <w:r w:rsidR="00BD579C">
        <w:t>li sděleno ve výzvě Objednatele k poskytnutí plnění</w:t>
      </w:r>
      <w:r w:rsidR="000A7909">
        <w:t>.</w:t>
      </w:r>
    </w:p>
    <w:p w:rsidR="007617AD" w:rsidRPr="007617AD" w:rsidRDefault="007617AD" w:rsidP="00662574">
      <w:pPr>
        <w:pStyle w:val="02-ODST-2"/>
        <w:numPr>
          <w:ilvl w:val="1"/>
          <w:numId w:val="1"/>
        </w:numPr>
        <w:rPr>
          <w:color w:val="000000"/>
        </w:rPr>
      </w:pPr>
      <w:r w:rsidRPr="00D04C16">
        <w:rPr>
          <w:b/>
        </w:rPr>
        <w:t>Místo plnění:</w:t>
      </w:r>
      <w:r w:rsidR="00D04C16">
        <w:t xml:space="preserve"> čerpací stanice Objednatele </w:t>
      </w:r>
      <w:proofErr w:type="spellStart"/>
      <w:r w:rsidR="00D04C16">
        <w:t>EuroOil</w:t>
      </w:r>
      <w:proofErr w:type="spellEnd"/>
    </w:p>
    <w:p w:rsidR="00D04C16" w:rsidRDefault="00D04C16" w:rsidP="00D04C16">
      <w:pPr>
        <w:pStyle w:val="Odstavec3"/>
        <w:numPr>
          <w:ilvl w:val="2"/>
          <w:numId w:val="18"/>
        </w:numPr>
        <w:spacing w:before="120"/>
        <w:ind w:left="1135" w:hanging="851"/>
      </w:pPr>
      <w:r>
        <w:t>Hřensko, Hraniční přechod, č. p. 163, 407 17</w:t>
      </w:r>
    </w:p>
    <w:p w:rsidR="00D04C16" w:rsidRDefault="00D04C16" w:rsidP="00D04C16">
      <w:pPr>
        <w:pStyle w:val="Odstavec3"/>
        <w:numPr>
          <w:ilvl w:val="2"/>
          <w:numId w:val="18"/>
        </w:numPr>
      </w:pPr>
      <w:r>
        <w:t>Choceň, Pernerova 8, 565 01</w:t>
      </w:r>
    </w:p>
    <w:p w:rsidR="00D04C16" w:rsidRDefault="00D04C16" w:rsidP="00D04C16">
      <w:pPr>
        <w:pStyle w:val="Odstavec3"/>
        <w:numPr>
          <w:ilvl w:val="2"/>
          <w:numId w:val="18"/>
        </w:numPr>
      </w:pPr>
      <w:r>
        <w:t>Česká Třebová, Moravská 160, 560 02</w:t>
      </w:r>
    </w:p>
    <w:p w:rsidR="00D04C16" w:rsidRDefault="00D04C16" w:rsidP="00D04C16">
      <w:pPr>
        <w:pStyle w:val="Odstavec3"/>
        <w:numPr>
          <w:ilvl w:val="2"/>
          <w:numId w:val="18"/>
        </w:numPr>
      </w:pPr>
      <w:r>
        <w:t>Brno – Lesná, Okružní 898/12, 638 00</w:t>
      </w:r>
    </w:p>
    <w:p w:rsidR="00D04C16" w:rsidRDefault="00D04C16" w:rsidP="00D04C16">
      <w:pPr>
        <w:pStyle w:val="Odstavec3"/>
        <w:numPr>
          <w:ilvl w:val="2"/>
          <w:numId w:val="18"/>
        </w:numPr>
      </w:pPr>
      <w:r>
        <w:t>Kyjov, Tyršova 135/1, 697 01</w:t>
      </w:r>
    </w:p>
    <w:p w:rsidR="00D04C16" w:rsidRDefault="00D04C16" w:rsidP="00D04C16">
      <w:pPr>
        <w:pStyle w:val="Odstavec3"/>
        <w:numPr>
          <w:ilvl w:val="2"/>
          <w:numId w:val="18"/>
        </w:numPr>
      </w:pPr>
      <w:r>
        <w:t>Karviná, Ostravská 748, 733 01</w:t>
      </w:r>
    </w:p>
    <w:p w:rsidR="00D04C16" w:rsidRDefault="00D04C16" w:rsidP="00D04C16">
      <w:pPr>
        <w:pStyle w:val="Odstavec3"/>
        <w:numPr>
          <w:ilvl w:val="2"/>
          <w:numId w:val="18"/>
        </w:numPr>
      </w:pPr>
      <w:r>
        <w:t>Nýrsko, Klatovská 112, 340 22</w:t>
      </w:r>
    </w:p>
    <w:p w:rsidR="007617AD" w:rsidRPr="004E3428" w:rsidRDefault="00D04C16" w:rsidP="00D04C16">
      <w:pPr>
        <w:pStyle w:val="Odstavec3"/>
        <w:numPr>
          <w:ilvl w:val="2"/>
          <w:numId w:val="18"/>
        </w:numPr>
      </w:pPr>
      <w:r>
        <w:t>Planá u Mariánských Lázní, Plzeňská 855, 348 15</w:t>
      </w:r>
    </w:p>
    <w:p w:rsidR="007A7B58" w:rsidRPr="000719C0" w:rsidRDefault="007A7B58" w:rsidP="00662574">
      <w:pPr>
        <w:pStyle w:val="02-ODST-2"/>
        <w:numPr>
          <w:ilvl w:val="1"/>
          <w:numId w:val="1"/>
        </w:numPr>
        <w:tabs>
          <w:tab w:val="left" w:pos="851"/>
        </w:tabs>
      </w:pPr>
      <w:r w:rsidRPr="000719C0">
        <w:t xml:space="preserve">Místo </w:t>
      </w:r>
      <w:r w:rsidR="00C63A28">
        <w:t>plnění Díla</w:t>
      </w:r>
      <w:r w:rsidR="00CE032B">
        <w:t xml:space="preserve"> </w:t>
      </w:r>
      <w:r w:rsidRPr="000719C0">
        <w:t xml:space="preserve">je taktéž místem předání a převzetí </w:t>
      </w:r>
      <w:r>
        <w:t>D</w:t>
      </w:r>
      <w:r w:rsidRPr="000719C0">
        <w:t xml:space="preserve">íla. </w:t>
      </w:r>
      <w:r>
        <w:t>Zhotovitel</w:t>
      </w:r>
      <w:r w:rsidRPr="000719C0">
        <w:t xml:space="preserve"> se zavazuje dodržet místo plnění </w:t>
      </w:r>
      <w:r>
        <w:t>D</w:t>
      </w:r>
      <w:r w:rsidRPr="000719C0">
        <w:t>íla v souladu se Smlouvou</w:t>
      </w:r>
      <w:r>
        <w:t xml:space="preserve"> a dílčí smlouvou</w:t>
      </w:r>
      <w:r w:rsidRPr="000719C0">
        <w:t>.</w:t>
      </w:r>
    </w:p>
    <w:p w:rsidR="00EB19B8" w:rsidRDefault="007A7B58" w:rsidP="00EB19B8">
      <w:pPr>
        <w:pStyle w:val="02-ODST-2"/>
        <w:numPr>
          <w:ilvl w:val="1"/>
          <w:numId w:val="1"/>
        </w:numPr>
      </w:pPr>
      <w:r>
        <w:t>Doba plnění Díla bude sjednána v dílčí smlouvě. Termín zahájení Díla bude uveden ve výzvě Objednatele.</w:t>
      </w:r>
      <w:r w:rsidR="00EB19B8">
        <w:t xml:space="preserve">, přičemž </w:t>
      </w:r>
      <w:r w:rsidR="00EB19B8" w:rsidRPr="00EB19B8">
        <w:t>nebude-li v konkrétních případech dohodnut</w:t>
      </w:r>
      <w:r w:rsidR="00EB19B8">
        <w:t>o jinak, platí, že doba plnění D</w:t>
      </w:r>
      <w:r w:rsidR="00EB19B8" w:rsidRPr="00EB19B8">
        <w:t xml:space="preserve">íla bude stanovena délkou </w:t>
      </w:r>
      <w:r w:rsidR="00A83898">
        <w:t xml:space="preserve">60 </w:t>
      </w:r>
      <w:r w:rsidR="00EB19B8" w:rsidRPr="00EB19B8">
        <w:t>dnů od předání p</w:t>
      </w:r>
      <w:r w:rsidR="00EB19B8">
        <w:t>racoviště Objednatelem Zhotoviteli.</w:t>
      </w:r>
    </w:p>
    <w:p w:rsidR="00EB19B8" w:rsidRDefault="00EB19B8" w:rsidP="00EB19B8">
      <w:pPr>
        <w:pStyle w:val="02-ODST-2"/>
        <w:numPr>
          <w:ilvl w:val="1"/>
          <w:numId w:val="1"/>
        </w:numPr>
      </w:pPr>
      <w:r>
        <w:t>Pro část plnění Díla spočívající ve výrobě a montáži informačních tabulí k mycím portálům platí, že návrh designu informačních tabulí předá Zhotovitel Objednateli neprodleně po uzavření dílčí smlouvy ke schválení. Objednatel se k uvedenému návrh</w:t>
      </w:r>
      <w:r w:rsidR="00B94CE4">
        <w:t>u</w:t>
      </w:r>
      <w:r>
        <w:t xml:space="preserve"> vyjádří </w:t>
      </w:r>
      <w:r w:rsidRPr="00B94CE4">
        <w:t>do pěti (5) pracovních</w:t>
      </w:r>
      <w:r>
        <w:t xml:space="preserve"> dnů, nevyjádří-li se v uvedené lhůtě, platí, že k návrhu Zhotovitele nemá připomínky. V případě připomínek Objednatele tyto připomínky Zhotovitel zapracuje a upravený návrh opětovně předá Objednateli ke schválení.</w:t>
      </w:r>
    </w:p>
    <w:p w:rsidR="00EB19B8" w:rsidRPr="00EB19B8" w:rsidRDefault="00EB19B8" w:rsidP="00B94CE4">
      <w:pPr>
        <w:pStyle w:val="Odstavec3"/>
      </w:pPr>
      <w:r>
        <w:t>V případě, že pro realizaci Díla Zhotovitel užije informační tabule, jež nebudou před jejich výrobou Objednatelem schváleny, jedná se o vadu plnění Zhotovitele.</w:t>
      </w:r>
    </w:p>
    <w:p w:rsidR="00AB6CC2" w:rsidRDefault="00AB6CC2" w:rsidP="00B94CE4">
      <w:pPr>
        <w:pStyle w:val="02-ODST-2"/>
        <w:numPr>
          <w:ilvl w:val="1"/>
          <w:numId w:val="1"/>
        </w:numPr>
      </w:pPr>
      <w:r>
        <w:t>V případě, že je Objednatelem požadováno, aby Zhotovitel vypracoval harmonogram plnění Díla, Z</w:t>
      </w:r>
      <w:r w:rsidRPr="00AB6CC2">
        <w:t xml:space="preserve">hotovitel je povinen </w:t>
      </w:r>
      <w:r>
        <w:t xml:space="preserve">harmonogram plnění vypracovat a předložit ho ke schválení Objednateli. Zhotovitel je povinen </w:t>
      </w:r>
      <w:r w:rsidRPr="00AB6CC2">
        <w:t>provádět Dílo postupně v souladu se schváleným harmonogramem plnění. Smluvní strany se zároveň dohodly, že v případě potřeby změny dílčích termínů uvedených v harmonogramu plnění nebude taková změna vyžadovat formu písemného dodatku k dílčí smlouvě. Takové dohodnuté změny však musí být smluvními stranami písemně zaznamenány v</w:t>
      </w:r>
      <w:r>
        <w:t>e Stavebním</w:t>
      </w:r>
      <w:r w:rsidRPr="00AB6CC2">
        <w:t xml:space="preserve"> deníku a nový závazný harmonogram plnění musí být předán v písemné podobě </w:t>
      </w:r>
      <w:r>
        <w:t>Z</w:t>
      </w:r>
      <w:r w:rsidRPr="00AB6CC2">
        <w:t xml:space="preserve">hotovitelem </w:t>
      </w:r>
      <w:r>
        <w:t>O</w:t>
      </w:r>
      <w:r w:rsidRPr="00AB6CC2">
        <w:t xml:space="preserve">bjednateli a musí být podepsán oprávněnými Zástupci obou </w:t>
      </w:r>
      <w:r>
        <w:t>S</w:t>
      </w:r>
      <w:r w:rsidRPr="00AB6CC2">
        <w:t>mluvních stran. Toto ustanovení se nepoužije v případě změny lhůty či termínu pro dokončení a předání Díla dle dílčí smlouvy.</w:t>
      </w:r>
    </w:p>
    <w:p w:rsidR="00AB6CC2" w:rsidRPr="00AB6CC2" w:rsidRDefault="00AB6CC2" w:rsidP="00B94CE4">
      <w:pPr>
        <w:pStyle w:val="02-ODST-2"/>
        <w:numPr>
          <w:ilvl w:val="1"/>
          <w:numId w:val="1"/>
        </w:numPr>
      </w:pPr>
      <w:r w:rsidRPr="00AB6CC2">
        <w:t xml:space="preserve">V případě, že z důvodů na straně </w:t>
      </w:r>
      <w:r>
        <w:t>O</w:t>
      </w:r>
      <w:r w:rsidRPr="00AB6CC2">
        <w:t xml:space="preserve">bjednatele, dojde v průběhu realizace Díla k posunutí termínů Díla a </w:t>
      </w:r>
      <w:r>
        <w:t>Z</w:t>
      </w:r>
      <w:r w:rsidRPr="00AB6CC2">
        <w:t xml:space="preserve">hotovitel nebude schopen ve stanoveném termínu dokončení a předání Díla Dílo dokončit a předat </w:t>
      </w:r>
      <w:r>
        <w:t>O</w:t>
      </w:r>
      <w:r w:rsidRPr="00AB6CC2">
        <w:t xml:space="preserve">bjednateli, bude tato změna dohodnuta písemně a </w:t>
      </w:r>
      <w:r>
        <w:t>S</w:t>
      </w:r>
      <w:r w:rsidRPr="00AB6CC2">
        <w:t>mluvní strany uzavřou dodatek k dílčí smlouvě.</w:t>
      </w:r>
    </w:p>
    <w:p w:rsidR="007A7B58" w:rsidRPr="00114BF4" w:rsidRDefault="007A7B58" w:rsidP="00662574">
      <w:pPr>
        <w:pStyle w:val="02-ODST-2"/>
        <w:numPr>
          <w:ilvl w:val="1"/>
          <w:numId w:val="1"/>
        </w:numPr>
      </w:pPr>
      <w:r w:rsidRPr="00114BF4">
        <w:t>Přejímka pracoviště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 xml:space="preserve">Smluvní strany sjednávají, že pracoviště bude vždy Objednatelem Zhotoviteli předáno jednorázově a podmínky uvedené v čl. 8 VOP se užijí přiměřeně, přičemž Staveništěm ve VOP se pro účely </w:t>
      </w:r>
      <w:r w:rsidR="00FA344C">
        <w:t>této Smlouvy rozumí pracoviště</w:t>
      </w:r>
      <w:r>
        <w:t>.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O předání pracoviště bude vždy vyhotoven a oprávněnými osobami Smluvních stran podepsán protokol</w:t>
      </w:r>
      <w:r w:rsidRPr="009272FC">
        <w:rPr>
          <w:rFonts w:cs="Arial"/>
        </w:rPr>
        <w:t xml:space="preserve">. Pokud se </w:t>
      </w:r>
      <w:r>
        <w:rPr>
          <w:rFonts w:cs="Arial"/>
        </w:rPr>
        <w:t>Z</w:t>
      </w:r>
      <w:r w:rsidRPr="009272FC">
        <w:rPr>
          <w:rFonts w:cs="Arial"/>
        </w:rPr>
        <w:t xml:space="preserve">hotovitel k přejímce </w:t>
      </w:r>
      <w:r>
        <w:rPr>
          <w:rFonts w:cs="Arial"/>
        </w:rPr>
        <w:t>p</w:t>
      </w:r>
      <w:r w:rsidRPr="009272FC">
        <w:rPr>
          <w:rFonts w:cs="Arial"/>
        </w:rPr>
        <w:t>racoviště nedostaví v</w:t>
      </w:r>
      <w:r>
        <w:rPr>
          <w:rFonts w:cs="Arial"/>
        </w:rPr>
        <w:t>e stanoveném</w:t>
      </w:r>
      <w:r w:rsidRPr="009272FC">
        <w:rPr>
          <w:rFonts w:cs="Arial"/>
        </w:rPr>
        <w:t xml:space="preserve"> termínu, nemá právo uplatňovat posunutí termínu plnění z titulu pozdního předání pracoviště.</w:t>
      </w:r>
    </w:p>
    <w:p w:rsidR="007A7B58" w:rsidRPr="009272FC" w:rsidRDefault="007A7B58" w:rsidP="00662574">
      <w:pPr>
        <w:pStyle w:val="02-ODST-2"/>
        <w:numPr>
          <w:ilvl w:val="1"/>
          <w:numId w:val="1"/>
        </w:numPr>
      </w:pPr>
      <w:r w:rsidRPr="009272FC">
        <w:t xml:space="preserve">Smluvní strany </w:t>
      </w:r>
      <w:r>
        <w:t>se dohodly, že v</w:t>
      </w:r>
      <w:r w:rsidRPr="009272FC">
        <w:t xml:space="preserve">eškeré náklady na zařízení </w:t>
      </w:r>
      <w:r>
        <w:t>p</w:t>
      </w:r>
      <w:r w:rsidRPr="009272FC">
        <w:t xml:space="preserve">racoviště včetně jeho střežení, hradí </w:t>
      </w:r>
      <w:r>
        <w:t>Z</w:t>
      </w:r>
      <w:r w:rsidRPr="009272FC">
        <w:t>hotovitel, nedohodnou-li se strany písemně jinak.</w:t>
      </w:r>
    </w:p>
    <w:p w:rsidR="007A7B58" w:rsidRPr="00ED6289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 w:rsidRPr="00ED6289">
        <w:rPr>
          <w:rFonts w:cs="Arial"/>
        </w:rPr>
        <w:lastRenderedPageBreak/>
        <w:t xml:space="preserve">Uzavřený sklad </w:t>
      </w:r>
      <w:r>
        <w:rPr>
          <w:rFonts w:cs="Arial"/>
        </w:rPr>
        <w:t>Objednatel</w:t>
      </w:r>
      <w:r w:rsidRPr="00ED6289">
        <w:rPr>
          <w:rFonts w:cs="Arial"/>
        </w:rPr>
        <w:t xml:space="preserve"> nezajišťuje, poskytne </w:t>
      </w:r>
      <w:r>
        <w:rPr>
          <w:rFonts w:cs="Arial"/>
        </w:rPr>
        <w:t xml:space="preserve">Zhotoviteli </w:t>
      </w:r>
      <w:r w:rsidRPr="00ED6289">
        <w:rPr>
          <w:rFonts w:cs="Arial"/>
        </w:rPr>
        <w:t xml:space="preserve">pouze možnost umístění materiálu a techniky v areálu </w:t>
      </w:r>
      <w:r w:rsidR="00FA344C">
        <w:rPr>
          <w:rFonts w:cs="Arial"/>
        </w:rPr>
        <w:t>skladů Objednatele</w:t>
      </w:r>
      <w:r w:rsidRPr="00ED6289">
        <w:rPr>
          <w:rFonts w:cs="Arial"/>
        </w:rPr>
        <w:t xml:space="preserve"> dle m</w:t>
      </w:r>
      <w:r>
        <w:rPr>
          <w:rFonts w:cs="Arial"/>
        </w:rPr>
        <w:t>ožností v době provádění Díla Zhotovitelem</w:t>
      </w:r>
      <w:r w:rsidRPr="00ED6289">
        <w:rPr>
          <w:rFonts w:cs="Arial"/>
        </w:rPr>
        <w:t>.</w:t>
      </w:r>
    </w:p>
    <w:p w:rsidR="007A7B58" w:rsidRPr="00ED6289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 w:rsidRPr="00ED6289">
        <w:rPr>
          <w:rFonts w:cs="Arial"/>
        </w:rPr>
        <w:t xml:space="preserve">V místech, kde je zdroj el. energie a vody, poskytne </w:t>
      </w:r>
      <w:r>
        <w:rPr>
          <w:rFonts w:cs="Arial"/>
        </w:rPr>
        <w:t>Objednatel Zhotoviteli</w:t>
      </w:r>
      <w:r w:rsidRPr="00ED6289">
        <w:rPr>
          <w:rFonts w:cs="Arial"/>
        </w:rPr>
        <w:t xml:space="preserve"> napojení na tyto zdroje za předpokladu zřízení podružného měření (na náklad </w:t>
      </w:r>
      <w:r>
        <w:rPr>
          <w:rFonts w:cs="Arial"/>
        </w:rPr>
        <w:t>Zhotovitele</w:t>
      </w:r>
      <w:r w:rsidR="00FA344C">
        <w:rPr>
          <w:rFonts w:cs="Arial"/>
        </w:rPr>
        <w:t>) a úhrady spotřeby Zhotovitelem.</w:t>
      </w:r>
    </w:p>
    <w:p w:rsidR="007A7B58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>Objednatel</w:t>
      </w:r>
      <w:r w:rsidR="00FA344C">
        <w:rPr>
          <w:rFonts w:cs="Arial"/>
        </w:rPr>
        <w:t xml:space="preserve"> </w:t>
      </w:r>
      <w:r>
        <w:rPr>
          <w:rFonts w:cs="Arial"/>
        </w:rPr>
        <w:t>poskytuj</w:t>
      </w:r>
      <w:r w:rsidRPr="00ED6289">
        <w:rPr>
          <w:rFonts w:cs="Arial"/>
        </w:rPr>
        <w:t xml:space="preserve">e </w:t>
      </w:r>
      <w:r>
        <w:rPr>
          <w:rFonts w:cs="Arial"/>
        </w:rPr>
        <w:t xml:space="preserve">Zhotoviteli </w:t>
      </w:r>
      <w:r w:rsidR="00FA344C">
        <w:rPr>
          <w:rFonts w:cs="Arial"/>
        </w:rPr>
        <w:t xml:space="preserve">v jednotlivých místech plnění </w:t>
      </w:r>
      <w:r w:rsidRPr="00ED6289">
        <w:rPr>
          <w:rFonts w:cs="Arial"/>
        </w:rPr>
        <w:t>sociální zařízení</w:t>
      </w:r>
      <w:r w:rsidR="00FA344C">
        <w:rPr>
          <w:rFonts w:cs="Arial"/>
        </w:rPr>
        <w:t xml:space="preserve"> – Objednatel </w:t>
      </w:r>
      <w:r>
        <w:rPr>
          <w:rFonts w:cs="Arial"/>
        </w:rPr>
        <w:t>poskytuje Zhotoviteli WC</w:t>
      </w:r>
      <w:r w:rsidR="000A7909">
        <w:rPr>
          <w:rFonts w:cs="Arial"/>
        </w:rPr>
        <w:t xml:space="preserve"> ke spoluužívání</w:t>
      </w:r>
      <w:r>
        <w:rPr>
          <w:rFonts w:cs="Arial"/>
        </w:rPr>
        <w:t>; Objednatel neposkytuje Zhotoviteli šatny</w:t>
      </w:r>
      <w:r w:rsidRPr="00ED6289">
        <w:rPr>
          <w:rFonts w:cs="Arial"/>
        </w:rPr>
        <w:t>.</w:t>
      </w:r>
    </w:p>
    <w:p w:rsidR="007A7B58" w:rsidRPr="008E235E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 xml:space="preserve">Zhotovitel </w:t>
      </w:r>
      <w:r w:rsidRPr="008E235E">
        <w:rPr>
          <w:rFonts w:cs="Arial"/>
        </w:rPr>
        <w:t xml:space="preserve">zabezpečí na své vlastní náklady dopravu a skladování strojů, zařízení a materiálu </w:t>
      </w:r>
      <w:r>
        <w:rPr>
          <w:rFonts w:cs="Arial"/>
        </w:rPr>
        <w:t>nezbytného k řádnému provádění D</w:t>
      </w:r>
      <w:r w:rsidRPr="008E235E">
        <w:rPr>
          <w:rFonts w:cs="Arial"/>
        </w:rPr>
        <w:t>íla, jakož i bezpečnost</w:t>
      </w:r>
      <w:r>
        <w:rPr>
          <w:rFonts w:cs="Arial"/>
        </w:rPr>
        <w:t xml:space="preserve"> a ochranu zdraví osob na pracov</w:t>
      </w:r>
      <w:r w:rsidRPr="008E235E">
        <w:rPr>
          <w:rFonts w:cs="Arial"/>
        </w:rPr>
        <w:t>išti.</w:t>
      </w:r>
    </w:p>
    <w:p w:rsidR="007A7B58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>Zhotovitel</w:t>
      </w:r>
      <w:r w:rsidRPr="00ED6289">
        <w:rPr>
          <w:rFonts w:cs="Arial"/>
        </w:rPr>
        <w:t xml:space="preserve"> zodpovídá za řádnou ochranu veškeré zeleně v místě </w:t>
      </w:r>
      <w:r>
        <w:rPr>
          <w:rFonts w:cs="Arial"/>
        </w:rPr>
        <w:t>pracoviště</w:t>
      </w:r>
      <w:r w:rsidRPr="00ED6289">
        <w:rPr>
          <w:rFonts w:cs="Arial"/>
        </w:rPr>
        <w:t xml:space="preserve"> a na sousedních plochách. Poškozenou nebo zničenou zeleň je </w:t>
      </w:r>
      <w:r>
        <w:rPr>
          <w:rFonts w:cs="Arial"/>
        </w:rPr>
        <w:t xml:space="preserve">Zhotovitel </w:t>
      </w:r>
      <w:r w:rsidRPr="00ED6289">
        <w:rPr>
          <w:rFonts w:cs="Arial"/>
        </w:rPr>
        <w:t>povinen nahradit.</w:t>
      </w:r>
    </w:p>
    <w:p w:rsidR="007A7B58" w:rsidRPr="00ED6289" w:rsidRDefault="007A7B58" w:rsidP="00662574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>Zhotovitel</w:t>
      </w:r>
      <w:r w:rsidRPr="004A7E5F">
        <w:rPr>
          <w:rFonts w:cs="Arial"/>
        </w:rPr>
        <w:t xml:space="preserve"> musí dbát na to, aby sousedící objekty a pozemky byly v co nejm</w:t>
      </w:r>
      <w:r>
        <w:rPr>
          <w:rFonts w:cs="Arial"/>
        </w:rPr>
        <w:t>enší míře obtěžovány realizací D</w:t>
      </w:r>
      <w:r w:rsidRPr="004A7E5F">
        <w:rPr>
          <w:rFonts w:cs="Arial"/>
        </w:rPr>
        <w:t>íla</w:t>
      </w:r>
      <w:r>
        <w:rPr>
          <w:rFonts w:cs="Arial"/>
        </w:rPr>
        <w:t>. Po ukončení prací na D</w:t>
      </w:r>
      <w:r w:rsidRPr="004A7E5F">
        <w:rPr>
          <w:rFonts w:cs="Arial"/>
        </w:rPr>
        <w:t xml:space="preserve">íle je </w:t>
      </w:r>
      <w:r>
        <w:rPr>
          <w:rFonts w:cs="Arial"/>
        </w:rPr>
        <w:t>Zhotovitel</w:t>
      </w:r>
      <w:r w:rsidRPr="004A7E5F">
        <w:rPr>
          <w:rFonts w:cs="Arial"/>
        </w:rPr>
        <w:t xml:space="preserve"> povinen tyto objek</w:t>
      </w:r>
      <w:r>
        <w:rPr>
          <w:rFonts w:cs="Arial"/>
        </w:rPr>
        <w:t>ty a pozemky dotčené realizací D</w:t>
      </w:r>
      <w:r w:rsidRPr="004A7E5F">
        <w:rPr>
          <w:rFonts w:cs="Arial"/>
        </w:rPr>
        <w:t xml:space="preserve">íla </w:t>
      </w:r>
      <w:r>
        <w:rPr>
          <w:rFonts w:cs="Arial"/>
        </w:rPr>
        <w:t>Zhotovitelem</w:t>
      </w:r>
      <w:r w:rsidRPr="004A7E5F">
        <w:rPr>
          <w:rFonts w:cs="Arial"/>
        </w:rPr>
        <w:t xml:space="preserve"> uvést do původního stavu.</w:t>
      </w:r>
    </w:p>
    <w:p w:rsidR="007A7B58" w:rsidRPr="00375F39" w:rsidRDefault="007A7B58" w:rsidP="00375F39">
      <w:pPr>
        <w:pStyle w:val="02-ODST-2"/>
        <w:numPr>
          <w:ilvl w:val="1"/>
          <w:numId w:val="1"/>
        </w:numPr>
        <w:rPr>
          <w:rFonts w:cs="Arial"/>
        </w:rPr>
      </w:pPr>
      <w:r>
        <w:rPr>
          <w:rFonts w:cs="Arial"/>
        </w:rPr>
        <w:t>Zhotovitel</w:t>
      </w:r>
      <w:r w:rsidRPr="00ED6289">
        <w:rPr>
          <w:rFonts w:cs="Arial"/>
        </w:rPr>
        <w:t xml:space="preserve"> zodpovídá za udržení pořádku na vlastním pracovišti. V případě, že </w:t>
      </w:r>
      <w:r>
        <w:rPr>
          <w:rFonts w:cs="Arial"/>
        </w:rPr>
        <w:t>Zhotovitel</w:t>
      </w:r>
      <w:r w:rsidRPr="00ED6289">
        <w:rPr>
          <w:rFonts w:cs="Arial"/>
        </w:rPr>
        <w:t xml:space="preserve"> nezajistí likvidaci vlastního odpadu a zbytků materiálu, odstraní je </w:t>
      </w:r>
      <w:r>
        <w:rPr>
          <w:rFonts w:cs="Arial"/>
        </w:rPr>
        <w:t>Objednatel</w:t>
      </w:r>
      <w:r w:rsidRPr="00ED6289">
        <w:rPr>
          <w:rFonts w:cs="Arial"/>
        </w:rPr>
        <w:t xml:space="preserve"> sám na náklady </w:t>
      </w:r>
      <w:r>
        <w:rPr>
          <w:rFonts w:cs="Arial"/>
        </w:rPr>
        <w:t>Zhotovitele</w:t>
      </w:r>
      <w:r w:rsidRPr="00ED6289">
        <w:rPr>
          <w:rFonts w:cs="Arial"/>
        </w:rPr>
        <w:t>.</w:t>
      </w:r>
      <w:r>
        <w:rPr>
          <w:rFonts w:cs="Arial"/>
        </w:rPr>
        <w:t xml:space="preserve"> Zhotovitel</w:t>
      </w:r>
      <w:r w:rsidRPr="00ED6289">
        <w:rPr>
          <w:rFonts w:cs="Arial"/>
        </w:rPr>
        <w:t xml:space="preserve"> je povinen uhradit náklady, které mu byly v této souvislosti </w:t>
      </w:r>
      <w:r>
        <w:rPr>
          <w:rFonts w:cs="Arial"/>
        </w:rPr>
        <w:t>Objednatelem</w:t>
      </w:r>
      <w:r w:rsidRPr="00ED6289">
        <w:rPr>
          <w:rFonts w:cs="Arial"/>
        </w:rPr>
        <w:t xml:space="preserve"> vyúčtovány, a to ve lhůtě uvedené ve výzvě k zaplacení zaslané </w:t>
      </w:r>
      <w:r>
        <w:rPr>
          <w:rFonts w:cs="Arial"/>
        </w:rPr>
        <w:t>Objednatelem Zhotoviteli.</w:t>
      </w:r>
    </w:p>
    <w:p w:rsidR="007A7B58" w:rsidRPr="00DF2A44" w:rsidRDefault="007A7B58" w:rsidP="00662574">
      <w:pPr>
        <w:pStyle w:val="02-ODST-2"/>
        <w:numPr>
          <w:ilvl w:val="1"/>
          <w:numId w:val="1"/>
        </w:numPr>
      </w:pPr>
      <w:r w:rsidRPr="00114BF4">
        <w:t xml:space="preserve"> Zhotovitel je povinen předat vyklizené pracoviště Objednateli nejpozději</w:t>
      </w:r>
      <w:r>
        <w:t xml:space="preserve"> v den přejímky Díla.</w:t>
      </w:r>
    </w:p>
    <w:p w:rsidR="007A7B58" w:rsidRDefault="007A7B58" w:rsidP="00662574">
      <w:pPr>
        <w:pStyle w:val="01-L"/>
        <w:numPr>
          <w:ilvl w:val="0"/>
          <w:numId w:val="1"/>
        </w:numPr>
        <w:ind w:left="18"/>
      </w:pPr>
      <w:r>
        <w:t>Cena díla a platební podmínky</w:t>
      </w:r>
    </w:p>
    <w:p w:rsidR="007A7B58" w:rsidRDefault="007A7B58" w:rsidP="00662574">
      <w:pPr>
        <w:pStyle w:val="Odstavec2"/>
        <w:numPr>
          <w:ilvl w:val="1"/>
          <w:numId w:val="1"/>
        </w:numPr>
        <w:spacing w:before="120"/>
      </w:pPr>
      <w:r>
        <w:t xml:space="preserve">Cena díla je stanovena dohodou jako cena smluvní, </w:t>
      </w:r>
      <w:r w:rsidR="007617AD">
        <w:t>v</w:t>
      </w:r>
      <w:r w:rsidR="006A79E1">
        <w:t> korunách českých (</w:t>
      </w:r>
      <w:r w:rsidR="007617AD">
        <w:t>Kč</w:t>
      </w:r>
      <w:r w:rsidR="006A79E1">
        <w:t>)</w:t>
      </w:r>
      <w:r w:rsidR="007617AD">
        <w:t xml:space="preserve"> </w:t>
      </w:r>
      <w:r>
        <w:t xml:space="preserve">bez </w:t>
      </w:r>
      <w:r w:rsidR="006A79E1">
        <w:t>daně z přidané hodnoty (</w:t>
      </w:r>
      <w:r>
        <w:t>DPH</w:t>
      </w:r>
      <w:r w:rsidR="006A79E1">
        <w:t>)</w:t>
      </w:r>
      <w:r w:rsidR="007617AD">
        <w:t xml:space="preserve"> dle </w:t>
      </w:r>
      <w:r>
        <w:t>cen</w:t>
      </w:r>
      <w:r w:rsidR="006A79E1">
        <w:t>ové nabídky Zhotovitele</w:t>
      </w:r>
      <w:r>
        <w:t xml:space="preserve"> </w:t>
      </w:r>
      <w:r w:rsidR="00375F39">
        <w:t>uveden</w:t>
      </w:r>
      <w:r w:rsidR="006A79E1">
        <w:t>é</w:t>
      </w:r>
      <w:r w:rsidR="00375F39">
        <w:t xml:space="preserve"> v </w:t>
      </w:r>
      <w:r w:rsidR="00FE50D1">
        <w:t>P</w:t>
      </w:r>
      <w:r w:rsidR="00375F39">
        <w:t>říloze č. 1</w:t>
      </w:r>
      <w:r w:rsidRPr="007440F8">
        <w:t xml:space="preserve"> této Smlouvy</w:t>
      </w:r>
      <w:r w:rsidR="006A79E1">
        <w:t xml:space="preserve">. Cena díla </w:t>
      </w:r>
      <w:r>
        <w:t>bude účtována dle</w:t>
      </w:r>
      <w:r w:rsidR="000230B0">
        <w:t xml:space="preserve"> </w:t>
      </w:r>
      <w:r w:rsidR="006A79E1">
        <w:t>konkrétního</w:t>
      </w:r>
      <w:r w:rsidR="000230B0">
        <w:t xml:space="preserve"> Díla provedeného Zhotovitelem dle dílčí smlouvy</w:t>
      </w:r>
      <w:r>
        <w:t>.</w:t>
      </w:r>
      <w:r w:rsidR="000230B0">
        <w:t xml:space="preserve"> V případě, že na základě dohody Smluvní</w:t>
      </w:r>
      <w:r w:rsidR="00022891">
        <w:t>ch</w:t>
      </w:r>
      <w:r w:rsidR="000230B0">
        <w:t xml:space="preserve"> stran bude dle uzavřené dílčí smlouvy Zhotovitelem provedeno Dílo v</w:t>
      </w:r>
      <w:r w:rsidR="006A79E1">
        <w:t> </w:t>
      </w:r>
      <w:r w:rsidR="000230B0">
        <w:t>rozsahu</w:t>
      </w:r>
      <w:r w:rsidR="006A79E1">
        <w:t xml:space="preserve"> odlišném od rozsahu vyplývajícímu ze Smlouvy</w:t>
      </w:r>
      <w:r w:rsidR="000230B0">
        <w:t>,</w:t>
      </w:r>
      <w:r w:rsidR="006A79E1">
        <w:t xml:space="preserve"> jehož součástí budou </w:t>
      </w:r>
      <w:r w:rsidR="00E6532C">
        <w:t>výkony,</w:t>
      </w:r>
      <w:r w:rsidR="000230B0">
        <w:t xml:space="preserve"> pro něž nejsou v Příloze č. 1 sjednány konkrétní jednotkové ceny činností, služeb či dodávek, budou tyto oceněny ve výši sjednané mezi stranami v dílčí smlouvě a nebude-li mezi stranami dohodnuto jinak, užijí se pro takové konkrétní činnosti, služby či dodávky ceny stanovené dle ÚRS.</w:t>
      </w:r>
    </w:p>
    <w:p w:rsidR="007A7B58" w:rsidRDefault="00E6532C" w:rsidP="00662574">
      <w:pPr>
        <w:pStyle w:val="02-ODST-2"/>
        <w:numPr>
          <w:ilvl w:val="1"/>
          <w:numId w:val="1"/>
        </w:numPr>
      </w:pPr>
      <w:r>
        <w:t>Cena díla, tj. cena za realizaci jednotlivého Díla v konkrétním místě plnění, jakož i j</w:t>
      </w:r>
      <w:r w:rsidR="007A7B58">
        <w:t>ednot</w:t>
      </w:r>
      <w:r w:rsidR="009B2386">
        <w:t>kové ceny uvedené v P</w:t>
      </w:r>
      <w:r w:rsidR="00375F39">
        <w:t>říloze č. 1</w:t>
      </w:r>
      <w:r w:rsidR="007A7B58">
        <w:t xml:space="preserve"> této Smlouvy jsou stanoveny jako konečné, neměnné a nejvýše přípustné.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>Jednotkové ceny uvedené v </w:t>
      </w:r>
      <w:r w:rsidR="009B2386">
        <w:t>P</w:t>
      </w:r>
      <w:r>
        <w:t xml:space="preserve">říloze č. </w:t>
      </w:r>
      <w:r w:rsidR="00375F39">
        <w:t>1</w:t>
      </w:r>
      <w:r>
        <w:t xml:space="preserve"> jsou uvedeny bez daně z přidané hodnoty (DPH). DPH v zákonné výši ke dni uskutečnění zdanitelného plnění bude připočtena k Ceně díla.</w:t>
      </w:r>
    </w:p>
    <w:p w:rsidR="007A7B58" w:rsidRPr="00AD4B94" w:rsidRDefault="007A7B58" w:rsidP="00662574">
      <w:pPr>
        <w:pStyle w:val="02-ODST-2"/>
        <w:numPr>
          <w:ilvl w:val="1"/>
          <w:numId w:val="1"/>
        </w:numPr>
      </w:pPr>
      <w:r w:rsidRPr="00AD4B94">
        <w:t>Není-li v</w:t>
      </w:r>
      <w:r>
        <w:t> této Smlouvě uvedeno</w:t>
      </w:r>
      <w:r w:rsidRPr="00AD4B94">
        <w:t xml:space="preserve"> jinak, jsou v jednotkových cenách</w:t>
      </w:r>
      <w:r>
        <w:t xml:space="preserve"> sloužící</w:t>
      </w:r>
      <w:r w:rsidR="000230B0">
        <w:t>c</w:t>
      </w:r>
      <w:r>
        <w:t xml:space="preserve">h pro výpočet Ceny díla </w:t>
      </w:r>
      <w:r w:rsidRPr="00AD4B94">
        <w:t xml:space="preserve">zahrnuty </w:t>
      </w:r>
      <w:r>
        <w:t>veškeré náklady Zhotovitele spojené s plněním této Smlouvy a dílčí smlouvy, zejména: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 xml:space="preserve">áklady na veškerou svislou a vodorovnou dopravu na </w:t>
      </w:r>
      <w:r>
        <w:t>pracovišti;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>áklady na zakrytí (nebo jiné zajištění) konstrukcí před znečištěním a poškozením a odstranění zakryt</w:t>
      </w:r>
      <w:r>
        <w:t>í,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>áklady na vyklizení pracoviště, odvoz zbytků materiá</w:t>
      </w:r>
      <w:r>
        <w:t>lu, likvidace odpadních vod a kalů včetně souvisejících nákladů;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>áklady na veškerá opatření vyplývající z právních a ostatních předpisů k zajištění bezpečnosti a ochrany zdraví při práci a k zajištění požární ochrany</w:t>
      </w:r>
      <w:r>
        <w:t xml:space="preserve"> a prevence závažných havárií;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>áklady na opatření k zajištění bezpečnosti práce, ochranná zábradlí o</w:t>
      </w:r>
      <w:r>
        <w:t>tvorů, volných okrajů a podobně;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>áklady na opatření na ochranu konstrukcí před negativními vlivy počasí,</w:t>
      </w:r>
      <w:r>
        <w:t xml:space="preserve"> např. deště, teploty a podobně;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náklady na požární asistenci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lastRenderedPageBreak/>
        <w:t>n</w:t>
      </w:r>
      <w:r w:rsidRPr="00AD4B94">
        <w:t>áklady na provádění zkoušek a a</w:t>
      </w:r>
      <w:r>
        <w:t>testů během realizace D</w:t>
      </w:r>
      <w:r w:rsidRPr="00AD4B94">
        <w:t>íla</w:t>
      </w:r>
      <w:r>
        <w:t>, jsou-li vyžadovány Objednatelem a/nebo platnými právními předpisy;</w:t>
      </w:r>
    </w:p>
    <w:p w:rsidR="007A7B58" w:rsidRPr="00FF636E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FF636E">
        <w:t>áklady na platby z</w:t>
      </w:r>
      <w:r>
        <w:t>a požadované záruky a pojištění;</w:t>
      </w:r>
    </w:p>
    <w:p w:rsidR="007A7B58" w:rsidRPr="00FF636E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FF636E">
        <w:t xml:space="preserve">áklady </w:t>
      </w:r>
      <w:r>
        <w:t xml:space="preserve">na veškeré práce, </w:t>
      </w:r>
      <w:r w:rsidRPr="00906A0A">
        <w:t>dodávky či výkony potřebné k</w:t>
      </w:r>
      <w:r>
        <w:t> řádnému provedení kompletního D</w:t>
      </w:r>
      <w:r w:rsidRPr="00906A0A">
        <w:t xml:space="preserve">íla, jímž se </w:t>
      </w:r>
      <w:r w:rsidRPr="00AD4B94">
        <w:t xml:space="preserve">má zabezpečit plná funkčnost a bezpečnost </w:t>
      </w:r>
      <w:r w:rsidR="00375F39">
        <w:t>Díla</w:t>
      </w:r>
      <w:r>
        <w:t xml:space="preserve">, jakož i náklady na </w:t>
      </w:r>
      <w:r w:rsidRPr="00FF636E">
        <w:t>veškeré pomocné materiály a ostatní hmoty a</w:t>
      </w:r>
      <w:r>
        <w:t xml:space="preserve"> pomocné práce,</w:t>
      </w:r>
      <w:r w:rsidRPr="00FF636E">
        <w:t xml:space="preserve"> výkony</w:t>
      </w:r>
      <w:r>
        <w:t xml:space="preserve"> či </w:t>
      </w:r>
      <w:proofErr w:type="spellStart"/>
      <w:r>
        <w:t>přípomoci</w:t>
      </w:r>
      <w:proofErr w:type="spellEnd"/>
      <w:r w:rsidRPr="00FF636E">
        <w:t xml:space="preserve"> neuvedené </w:t>
      </w:r>
      <w:r w:rsidR="00375F39">
        <w:t xml:space="preserve">zvlášť v položkách </w:t>
      </w:r>
      <w:r w:rsidR="000230B0">
        <w:t>Přílohy č. 1 této Smlouvy</w:t>
      </w:r>
      <w:r>
        <w:t>;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>áklady spojené s vypracováním veškerých technologických předpisů a postupů a jiný</w:t>
      </w:r>
      <w:r>
        <w:t>ch dokladů nutných k provedení Díla;</w:t>
      </w:r>
    </w:p>
    <w:p w:rsidR="007A7B58" w:rsidRPr="00AD4B94" w:rsidRDefault="007A7B58" w:rsidP="00662574">
      <w:pPr>
        <w:pStyle w:val="05-ODST-3"/>
        <w:numPr>
          <w:ilvl w:val="2"/>
          <w:numId w:val="1"/>
        </w:numPr>
      </w:pPr>
      <w:r>
        <w:t>n</w:t>
      </w:r>
      <w:r w:rsidRPr="00AD4B94">
        <w:t xml:space="preserve">áklady na dopravu a složení materiálu a jednotlivých zařízení </w:t>
      </w:r>
      <w:r>
        <w:t>pracoviště</w:t>
      </w:r>
      <w:r w:rsidRPr="00AD4B94">
        <w:t xml:space="preserve"> včetně skladování na </w:t>
      </w:r>
      <w:r>
        <w:t>pracovišti;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náklady a poplatky související s plněním Díla včetně daní, poplatků dle platných právních předpisů (včetně c</w:t>
      </w:r>
      <w:r w:rsidR="00A97BA9">
        <w:t>elních) a bankovních výloh;</w:t>
      </w:r>
    </w:p>
    <w:p w:rsidR="007A7B58" w:rsidRDefault="007A7B58" w:rsidP="00662574">
      <w:pPr>
        <w:pStyle w:val="05-ODST-3"/>
        <w:numPr>
          <w:ilvl w:val="2"/>
          <w:numId w:val="1"/>
        </w:numPr>
      </w:pPr>
      <w:r>
        <w:t>náklady</w:t>
      </w:r>
      <w:r w:rsidRPr="00EF2D33">
        <w:t xml:space="preserve"> </w:t>
      </w:r>
      <w:r w:rsidRPr="0060468B">
        <w:t>na individuální a komplexní zkoušky (event. zkušební provoz</w:t>
      </w:r>
      <w:r>
        <w:t>)</w:t>
      </w:r>
      <w:r w:rsidR="00A97BA9" w:rsidRPr="00A97BA9">
        <w:t xml:space="preserve"> </w:t>
      </w:r>
      <w:r w:rsidR="00A97BA9">
        <w:t>;</w:t>
      </w:r>
    </w:p>
    <w:p w:rsidR="007A7B58" w:rsidRPr="00C86E93" w:rsidRDefault="007A7B58" w:rsidP="00662574">
      <w:pPr>
        <w:pStyle w:val="Odstavec2"/>
        <w:numPr>
          <w:ilvl w:val="1"/>
          <w:numId w:val="1"/>
        </w:numPr>
        <w:spacing w:before="120"/>
      </w:pPr>
      <w:r w:rsidRPr="005C5D01">
        <w:t>Cena díla bude Objednatelem</w:t>
      </w:r>
      <w:r>
        <w:t xml:space="preserve"> uhrazena vždy </w:t>
      </w:r>
      <w:r w:rsidRPr="00C86E93">
        <w:t>po ř</w:t>
      </w:r>
      <w:r>
        <w:t xml:space="preserve">ádném a úplném dokončení </w:t>
      </w:r>
      <w:r w:rsidRPr="00C86E93">
        <w:t>Díla</w:t>
      </w:r>
      <w:r>
        <w:t xml:space="preserve"> </w:t>
      </w:r>
      <w:r w:rsidRPr="00C86E93">
        <w:t>na základě faktury – daňového dokladu (dále jen „</w:t>
      </w:r>
      <w:r w:rsidRPr="00D85ED4">
        <w:t>faktura“)</w:t>
      </w:r>
      <w:r w:rsidRPr="00C86E93">
        <w:t xml:space="preserve"> vystavené po předání a převzetí Díla, o kterém bude sepsán Protokol o předání a převzetí.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5C5D01">
        <w:t xml:space="preserve">Smluvní strany si </w:t>
      </w:r>
      <w:r>
        <w:t xml:space="preserve">nesjednávají zádržné. 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>
        <w:t xml:space="preserve">Adresy pro doručení faktur: </w:t>
      </w:r>
    </w:p>
    <w:p w:rsidR="007A7B58" w:rsidRDefault="007A7B58" w:rsidP="00662574">
      <w:pPr>
        <w:pStyle w:val="Odstavec2"/>
        <w:numPr>
          <w:ilvl w:val="3"/>
          <w:numId w:val="5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</w:t>
      </w:r>
      <w:r w:rsidR="00897F2E">
        <w:t>tárny, Hněvice 62, 411 08 Štětí.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>
        <w:t xml:space="preserve">V případě, že </w:t>
      </w:r>
      <w:r w:rsidR="000230B0">
        <w:t>Z</w:t>
      </w:r>
      <w:r>
        <w:t xml:space="preserve">hotovitel bude mít zájem vystavit a doručit </w:t>
      </w:r>
      <w:r w:rsidR="000230B0">
        <w:t>O</w:t>
      </w:r>
      <w:r>
        <w:t xml:space="preserve">bjednateli fakturu v elektronické verzi, bude mezi stranami uzavřena samostatná dohoda o elektronické fakturaci, kde </w:t>
      </w:r>
      <w:r w:rsidR="000230B0">
        <w:t>S</w:t>
      </w:r>
      <w:r>
        <w:t xml:space="preserve">mluvní strany ujednají bližší náležitosti veškerých tím dotčených dokumentů. 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E00091">
        <w:t xml:space="preserve">Každá faktura dle této Smlouvy je splatná do </w:t>
      </w:r>
      <w:r>
        <w:t>30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>Faktura musí být jednoznačně identifikovatelná</w:t>
      </w:r>
      <w:r>
        <w:rPr>
          <w:rFonts w:cs="Arial"/>
        </w:rPr>
        <w:t xml:space="preserve"> tj., (n</w:t>
      </w:r>
      <w:r w:rsidRPr="00D433B9">
        <w:rPr>
          <w:rFonts w:cs="Arial"/>
        </w:rPr>
        <w:t xml:space="preserve">a faktuře musí být uvedeno </w:t>
      </w:r>
      <w:r>
        <w:rPr>
          <w:rFonts w:cs="Arial"/>
        </w:rPr>
        <w:t>číslo S</w:t>
      </w:r>
      <w:r w:rsidRPr="00D433B9">
        <w:rPr>
          <w:rFonts w:cs="Arial"/>
        </w:rPr>
        <w:t xml:space="preserve">mlouvy,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</w:t>
      </w:r>
      <w:r>
        <w:rPr>
          <w:rFonts w:cs="Arial"/>
        </w:rPr>
        <w:t>) a číslo objednávky</w:t>
      </w:r>
      <w:r w:rsidR="00E6532C">
        <w:rPr>
          <w:rFonts w:cs="Arial"/>
        </w:rPr>
        <w:t xml:space="preserve"> (tj. číslo dílčí smlouvy Objednatele)</w:t>
      </w:r>
      <w:r>
        <w:t>.</w:t>
      </w:r>
    </w:p>
    <w:p w:rsidR="007A7B58" w:rsidRDefault="007A7B58" w:rsidP="00662574">
      <w:pPr>
        <w:pStyle w:val="lnek"/>
        <w:numPr>
          <w:ilvl w:val="0"/>
          <w:numId w:val="1"/>
        </w:numPr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AE3CC7">
        <w:t>Předání</w:t>
      </w:r>
      <w:r>
        <w:t xml:space="preserve"> a převzetí Díla se uskuteční</w:t>
      </w:r>
      <w:r w:rsidRPr="00F37EC2">
        <w:t xml:space="preserve"> </w:t>
      </w:r>
      <w:r>
        <w:t>ihned</w:t>
      </w:r>
      <w:r w:rsidRPr="00F37EC2">
        <w:t xml:space="preserve"> po řádném dokončení </w:t>
      </w:r>
      <w:r>
        <w:t>Díla</w:t>
      </w:r>
      <w:r w:rsidR="00E16C78">
        <w:t xml:space="preserve"> a protokolárně postupem dle Smlouvy a VOP</w:t>
      </w:r>
      <w:r>
        <w:t>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bookmarkStart w:id="4" w:name="_Ref334787654"/>
      <w:r w:rsidRPr="00CD1BFE">
        <w:t>Pro účely přejímky</w:t>
      </w:r>
      <w:r w:rsidR="00A97BA9">
        <w:t xml:space="preserve"> Díla</w:t>
      </w:r>
      <w:r w:rsidRPr="00CD1BFE">
        <w:t xml:space="preserve"> a před přejímkou</w:t>
      </w:r>
      <w:r w:rsidR="00A97BA9">
        <w:t xml:space="preserve"> Díla</w:t>
      </w:r>
      <w:r w:rsidRPr="00CD1BFE">
        <w:t xml:space="preserve"> je Zhotovitel povinen včas připravit a předložit v českém jazyce kromě veškerých dokladů sjednaných </w:t>
      </w:r>
      <w:r w:rsidR="00A97BA9">
        <w:t xml:space="preserve">v Závazných podkladech nebo </w:t>
      </w:r>
      <w:r w:rsidRPr="00CD1BFE">
        <w:t xml:space="preserve">jinde ve Smlouvě </w:t>
      </w:r>
      <w:r w:rsidR="00B363C5">
        <w:t xml:space="preserve">a/nebo v dílčí smlouvě </w:t>
      </w:r>
      <w:r w:rsidRPr="00CD1BFE">
        <w:t>a plynoucích z obecně závazných právních a technických předpisů i následující doklady:</w:t>
      </w:r>
      <w:bookmarkEnd w:id="4"/>
      <w:r w:rsidRPr="00CD1BFE">
        <w:t xml:space="preserve"> 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 xml:space="preserve">revizní zprávy o zkouškách zařízení (včetně výchozí </w:t>
      </w:r>
      <w:proofErr w:type="spellStart"/>
      <w:r w:rsidRPr="000F5A4C">
        <w:rPr>
          <w:rFonts w:ascii="Arial" w:hAnsi="Arial"/>
          <w:sz w:val="20"/>
          <w:szCs w:val="20"/>
        </w:rPr>
        <w:t>elektrorevize</w:t>
      </w:r>
      <w:proofErr w:type="spellEnd"/>
      <w:r w:rsidRPr="000F5A4C">
        <w:rPr>
          <w:rFonts w:ascii="Arial" w:hAnsi="Arial"/>
          <w:sz w:val="20"/>
          <w:szCs w:val="20"/>
        </w:rPr>
        <w:t>)</w:t>
      </w:r>
      <w:r>
        <w:rPr>
          <w:rFonts w:ascii="Arial" w:hAnsi="Arial"/>
          <w:sz w:val="20"/>
          <w:szCs w:val="20"/>
        </w:rPr>
        <w:t>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>prohlášení o shodě ve smyslu §13 odst. 2 zákona č. 22/1997 Sb., o technických požadavcích na výrobk</w:t>
      </w:r>
      <w:r>
        <w:rPr>
          <w:rFonts w:ascii="Arial" w:hAnsi="Arial"/>
          <w:sz w:val="20"/>
          <w:szCs w:val="20"/>
        </w:rPr>
        <w:t>y, ve znění pozdějších předpisů;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Pr="000F5A4C">
        <w:rPr>
          <w:rFonts w:ascii="Arial" w:hAnsi="Arial"/>
          <w:sz w:val="20"/>
          <w:szCs w:val="20"/>
        </w:rPr>
        <w:t>oklady prokazující bezpečný provoz technických a technologických zařízení, které jsou vystaveny k prokázání a podle požadavků stanovených právními předpisy</w:t>
      </w:r>
      <w:r>
        <w:rPr>
          <w:rFonts w:ascii="Arial" w:hAnsi="Arial"/>
          <w:sz w:val="20"/>
          <w:szCs w:val="20"/>
        </w:rPr>
        <w:t>;</w:t>
      </w:r>
      <w:r w:rsidRPr="000F5A4C">
        <w:rPr>
          <w:rFonts w:ascii="Arial" w:hAnsi="Arial"/>
          <w:sz w:val="20"/>
          <w:szCs w:val="20"/>
        </w:rPr>
        <w:t xml:space="preserve">  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>dokumentaci dováženého zařízení v českém jazyce</w:t>
      </w:r>
      <w:r>
        <w:rPr>
          <w:rFonts w:ascii="Arial" w:hAnsi="Arial"/>
          <w:sz w:val="20"/>
          <w:szCs w:val="20"/>
        </w:rPr>
        <w:t>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</w:t>
      </w:r>
      <w:r w:rsidRPr="000F5A4C">
        <w:rPr>
          <w:rFonts w:ascii="Arial" w:hAnsi="Arial"/>
          <w:sz w:val="20"/>
          <w:szCs w:val="20"/>
        </w:rPr>
        <w:t>rotokol o komplexním vyzkoušení</w:t>
      </w:r>
      <w:r>
        <w:rPr>
          <w:rFonts w:ascii="Arial" w:hAnsi="Arial"/>
          <w:sz w:val="20"/>
          <w:szCs w:val="20"/>
        </w:rPr>
        <w:t>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>návod k použití v českém jazyce a protokol</w:t>
      </w:r>
      <w:r w:rsidR="00B363C5">
        <w:rPr>
          <w:rFonts w:ascii="Arial" w:hAnsi="Arial"/>
          <w:sz w:val="20"/>
          <w:szCs w:val="20"/>
        </w:rPr>
        <w:t xml:space="preserve"> o</w:t>
      </w:r>
      <w:r w:rsidRPr="000F5A4C">
        <w:rPr>
          <w:rFonts w:ascii="Arial" w:hAnsi="Arial"/>
          <w:sz w:val="20"/>
          <w:szCs w:val="20"/>
        </w:rPr>
        <w:t xml:space="preserve"> zaškolení obsluhy</w:t>
      </w:r>
      <w:r>
        <w:rPr>
          <w:rFonts w:ascii="Arial" w:hAnsi="Arial"/>
          <w:sz w:val="20"/>
          <w:szCs w:val="20"/>
        </w:rPr>
        <w:t>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</w:t>
      </w:r>
      <w:r w:rsidRPr="000F5A4C">
        <w:rPr>
          <w:rFonts w:ascii="Arial" w:hAnsi="Arial"/>
          <w:sz w:val="20"/>
          <w:szCs w:val="20"/>
        </w:rPr>
        <w:t>otodokumentace (stav před, během a po dokončení Díla)</w:t>
      </w:r>
      <w:r>
        <w:rPr>
          <w:rFonts w:ascii="Arial" w:hAnsi="Arial"/>
          <w:sz w:val="20"/>
          <w:szCs w:val="20"/>
        </w:rPr>
        <w:t>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>1x origin</w:t>
      </w:r>
      <w:r>
        <w:rPr>
          <w:rFonts w:ascii="Arial" w:hAnsi="Arial"/>
          <w:sz w:val="20"/>
          <w:szCs w:val="20"/>
        </w:rPr>
        <w:t>ál a 1x kopii stavebního deníku;</w:t>
      </w:r>
    </w:p>
    <w:p w:rsidR="000F5A4C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>technická specifikace, certifikáty a osvědčení o jakosti materiálů a výrobků použitých pro realizaci Díla</w:t>
      </w:r>
      <w:r>
        <w:rPr>
          <w:rFonts w:ascii="Arial" w:hAnsi="Arial"/>
          <w:sz w:val="20"/>
          <w:szCs w:val="20"/>
        </w:rPr>
        <w:t>;</w:t>
      </w:r>
    </w:p>
    <w:p w:rsidR="007A7B58" w:rsidRPr="000F5A4C" w:rsidRDefault="000F5A4C" w:rsidP="000F5A4C">
      <w:pPr>
        <w:pStyle w:val="Odstavecseseznamem"/>
        <w:numPr>
          <w:ilvl w:val="0"/>
          <w:numId w:val="9"/>
        </w:numPr>
        <w:rPr>
          <w:rFonts w:ascii="Arial" w:hAnsi="Arial"/>
          <w:sz w:val="20"/>
          <w:szCs w:val="20"/>
        </w:rPr>
      </w:pPr>
      <w:r w:rsidRPr="000F5A4C">
        <w:rPr>
          <w:rFonts w:ascii="Arial" w:hAnsi="Arial"/>
          <w:sz w:val="20"/>
          <w:szCs w:val="20"/>
        </w:rPr>
        <w:t>doklady o ekologické likvidaci veškerých odpadů</w:t>
      </w:r>
      <w:r w:rsidR="00A97BA9" w:rsidRPr="000F5A4C">
        <w:rPr>
          <w:rFonts w:ascii="Arial" w:hAnsi="Arial" w:cs="Arial"/>
          <w:sz w:val="20"/>
          <w:szCs w:val="20"/>
        </w:rPr>
        <w:t>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CD4538">
        <w:t>Veškerá dokumentace musí být Objednateli</w:t>
      </w:r>
      <w:r w:rsidRPr="009A1A5E">
        <w:t xml:space="preserve"> předána v českém jazyce.   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CD1BFE">
        <w:lastRenderedPageBreak/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7A7B58" w:rsidRDefault="000F5A4C" w:rsidP="00662574">
      <w:pPr>
        <w:pStyle w:val="Odstavec2"/>
        <w:numPr>
          <w:ilvl w:val="0"/>
          <w:numId w:val="6"/>
        </w:numPr>
      </w:pPr>
      <w:r>
        <w:t>2</w:t>
      </w:r>
      <w:r w:rsidR="007A7B58">
        <w:t xml:space="preserve"> x v listinné podobě;</w:t>
      </w:r>
    </w:p>
    <w:p w:rsidR="007A7B58" w:rsidRDefault="007A7B58" w:rsidP="00662574">
      <w:pPr>
        <w:pStyle w:val="Odstavec2"/>
        <w:numPr>
          <w:ilvl w:val="0"/>
          <w:numId w:val="6"/>
        </w:numPr>
      </w:pPr>
      <w:r>
        <w:t>1 x v elektronické podobě</w:t>
      </w:r>
      <w:r w:rsidR="000F5A4C">
        <w:t xml:space="preserve"> </w:t>
      </w:r>
      <w:r w:rsidR="000F5A4C" w:rsidRPr="004E1521">
        <w:t xml:space="preserve">ve formátu </w:t>
      </w:r>
      <w:proofErr w:type="spellStart"/>
      <w:r w:rsidR="000F5A4C" w:rsidRPr="004E1521">
        <w:t>pdf</w:t>
      </w:r>
      <w:proofErr w:type="spellEnd"/>
      <w:r w:rsidR="000F5A4C">
        <w:t xml:space="preserve"> </w:t>
      </w:r>
      <w:r w:rsidR="00E3712D">
        <w:t>či dle charakteru dokumentu</w:t>
      </w:r>
      <w:r>
        <w:t>.</w:t>
      </w:r>
    </w:p>
    <w:p w:rsidR="007A7B58" w:rsidRDefault="007A7B58" w:rsidP="00662574">
      <w:pPr>
        <w:pStyle w:val="lnek"/>
        <w:numPr>
          <w:ilvl w:val="0"/>
          <w:numId w:val="1"/>
        </w:numPr>
        <w:spacing w:before="360"/>
        <w:ind w:left="17"/>
      </w:pPr>
      <w:r>
        <w:rPr>
          <w:rFonts w:eastAsiaTheme="minorEastAsia"/>
        </w:rPr>
        <w:t>Práva z vadného plnění, záruka</w:t>
      </w:r>
    </w:p>
    <w:p w:rsidR="000F5A4C" w:rsidRDefault="000F5A4C" w:rsidP="000F5A4C">
      <w:pPr>
        <w:pStyle w:val="Odstavec2"/>
      </w:pPr>
      <w:r>
        <w:t>Smluvní strany se dohodly, že práva Objednatele z vadného plnění a záruky bude Objednatel uplatňovat v souladu s platnou legislativou a dle postupu sjednaného v této Smlouvě.</w:t>
      </w:r>
    </w:p>
    <w:p w:rsidR="000F5A4C" w:rsidRDefault="000F5A4C" w:rsidP="000F5A4C">
      <w:pPr>
        <w:pStyle w:val="Odstavec2"/>
      </w:pPr>
      <w:r>
        <w:t xml:space="preserve">Zhotovitel poskytuje Objednateli záruku </w:t>
      </w:r>
      <w:r w:rsidR="00470DB9">
        <w:t xml:space="preserve">na Dílo </w:t>
      </w:r>
      <w:r>
        <w:t xml:space="preserve">v délce </w:t>
      </w:r>
      <w:r w:rsidRPr="008979D9">
        <w:rPr>
          <w:b/>
        </w:rPr>
        <w:t xml:space="preserve">minimálně </w:t>
      </w:r>
      <w:r w:rsidR="00DD0CB5">
        <w:rPr>
          <w:b/>
        </w:rPr>
        <w:t>60</w:t>
      </w:r>
      <w:r>
        <w:t xml:space="preserve"> měsíců.</w:t>
      </w:r>
      <w:r w:rsidR="00470DB9">
        <w:t xml:space="preserve"> </w:t>
      </w:r>
      <w:r w:rsidR="00470DB9">
        <w:rPr>
          <w:rFonts w:cs="Arial"/>
        </w:rPr>
        <w:t>T</w:t>
      </w:r>
      <w:r w:rsidR="00470DB9" w:rsidRPr="0001221A">
        <w:rPr>
          <w:rFonts w:cs="Arial"/>
        </w:rPr>
        <w:t xml:space="preserve">ato </w:t>
      </w:r>
      <w:r w:rsidR="00470DB9">
        <w:rPr>
          <w:rFonts w:cs="Arial"/>
        </w:rPr>
        <w:t xml:space="preserve">záruční </w:t>
      </w:r>
      <w:r w:rsidR="00470DB9" w:rsidRPr="0001221A">
        <w:rPr>
          <w:rFonts w:cs="Arial"/>
        </w:rPr>
        <w:t>doba se uplatní též u záruky na jednotlivé díly, součástky apod., pro něž je vystavován samostatný záruční list</w:t>
      </w:r>
    </w:p>
    <w:p w:rsidR="000F5A4C" w:rsidRPr="008979D9" w:rsidRDefault="000F5A4C" w:rsidP="000F5A4C">
      <w:pPr>
        <w:pStyle w:val="Odstavec2"/>
      </w:pPr>
      <w:r>
        <w:t>Zhotovitel je povinen zahájit odstranění zjištěné vady plnění nejpozději do 24 hodin od nahlášení vady, vadu je povinen odstranit nejpozději do 48 hodin od nahlášení vady nebo ve výjimečných případech v termínu dohodnutém s objednatelem.</w:t>
      </w:r>
    </w:p>
    <w:p w:rsidR="000F5A4C" w:rsidRDefault="000F5A4C" w:rsidP="000F5A4C">
      <w:pPr>
        <w:pStyle w:val="Odstavec2"/>
      </w:pPr>
      <w:r w:rsidRPr="00216448">
        <w:t>Zhotovitel přijímá písemné reklamace vad</w:t>
      </w:r>
      <w:r w:rsidR="00470DB9">
        <w:t xml:space="preserve"> na servisním dispečinku Zhotovitele na tel: </w:t>
      </w:r>
      <w:r w:rsidR="00470DB9" w:rsidRPr="00B94CE4">
        <w:rPr>
          <w:highlight w:val="yellow"/>
        </w:rPr>
        <w:t>…</w:t>
      </w:r>
      <w:r w:rsidR="00B94CE4">
        <w:rPr>
          <w:highlight w:val="yellow"/>
        </w:rPr>
        <w:t>……………</w:t>
      </w:r>
      <w:proofErr w:type="gramStart"/>
      <w:r w:rsidR="00B94CE4">
        <w:rPr>
          <w:highlight w:val="yellow"/>
        </w:rPr>
        <w:t>…</w:t>
      </w:r>
      <w:r w:rsidR="00470DB9" w:rsidRPr="00B94CE4">
        <w:rPr>
          <w:highlight w:val="yellow"/>
        </w:rPr>
        <w:t>..</w:t>
      </w:r>
      <w:r w:rsidR="00470DB9">
        <w:t xml:space="preserve"> nebo</w:t>
      </w:r>
      <w:proofErr w:type="gramEnd"/>
      <w:r w:rsidR="00470DB9">
        <w:t xml:space="preserve"> na e-mailové adrese: </w:t>
      </w:r>
      <w:r w:rsidR="00470DB9" w:rsidRPr="00B94CE4">
        <w:rPr>
          <w:highlight w:val="yellow"/>
        </w:rPr>
        <w:t>…</w:t>
      </w:r>
      <w:r w:rsidR="00B94CE4" w:rsidRPr="00B94CE4">
        <w:rPr>
          <w:highlight w:val="yellow"/>
        </w:rPr>
        <w:t>…………………</w:t>
      </w:r>
      <w:r w:rsidR="00470DB9" w:rsidRPr="00B94CE4">
        <w:rPr>
          <w:highlight w:val="yellow"/>
        </w:rPr>
        <w:t>…</w:t>
      </w:r>
      <w:r w:rsidR="00470DB9">
        <w:t xml:space="preserve"> </w:t>
      </w:r>
      <w:r>
        <w:t>24 hodin denně, 7 dnů v týdnu.</w:t>
      </w:r>
    </w:p>
    <w:p w:rsidR="000F5A4C" w:rsidRDefault="000F5A4C" w:rsidP="000F5A4C">
      <w:pPr>
        <w:pStyle w:val="Odstavec2"/>
      </w:pPr>
      <w:r w:rsidRPr="00CE2ABD">
        <w:t>Jestliže se v průběhu záruční doby některá součást Díla nebo jeho části ukáže jako vadná, nebo nedosáhne plánovaných parametrů či funkcí</w:t>
      </w:r>
      <w:r w:rsidR="00470DB9">
        <w:t>, jež Objednatel nemohl objevit při převzetí Díla</w:t>
      </w:r>
      <w:r w:rsidRPr="00CE2ABD">
        <w:t xml:space="preserve">, bude </w:t>
      </w:r>
      <w:r>
        <w:t>Zhotovitelem na požadavek O</w:t>
      </w:r>
      <w:r w:rsidRPr="00CE2ABD">
        <w:t>bjedn</w:t>
      </w:r>
      <w:r>
        <w:t xml:space="preserve">atele opravena nebo vyměněna </w:t>
      </w:r>
      <w:r w:rsidR="00841378">
        <w:t>či bude Objednateli poskytnuta sleva z Ceny díla dle volby Objednatele v souladu s platnou legislativou</w:t>
      </w:r>
      <w:r w:rsidRPr="00CE2ABD">
        <w:t>. Záruční dob</w:t>
      </w:r>
      <w:r>
        <w:t>a</w:t>
      </w:r>
      <w:r w:rsidR="00E637AD">
        <w:t xml:space="preserve"> se prodlužuje</w:t>
      </w:r>
      <w:r w:rsidRPr="00CE2ABD">
        <w:t xml:space="preserve"> o dobu počínající datem uplatnění oprávněné reklamace a končící dnem odstranění vady potvrzeným podpisem objednatele. Pokud se bude jednat o věc, kterou lze individuálně vyměnit za novou a ta bude vyměněna, běží pro ni záruční dob</w:t>
      </w:r>
      <w:r>
        <w:t>a</w:t>
      </w:r>
      <w:r w:rsidRPr="00CE2ABD">
        <w:t xml:space="preserve"> znovu v délce</w:t>
      </w:r>
      <w:r w:rsidRPr="007627A5">
        <w:t xml:space="preserve"> </w:t>
      </w:r>
      <w:r w:rsidRPr="00CE2ABD">
        <w:t>uvedené v  to</w:t>
      </w:r>
      <w:r>
        <w:t>mto</w:t>
      </w:r>
      <w:r w:rsidRPr="00CE2ABD">
        <w:t xml:space="preserve"> článku Smlouvy.</w:t>
      </w:r>
    </w:p>
    <w:p w:rsidR="000F5A4C" w:rsidRDefault="000F5A4C" w:rsidP="000F5A4C">
      <w:pPr>
        <w:pStyle w:val="Odstavec2"/>
      </w:pPr>
      <w:r w:rsidRPr="00CD5BE8">
        <w:t xml:space="preserve">Zhotovitel </w:t>
      </w:r>
      <w:r w:rsidR="00423E63">
        <w:t xml:space="preserve">se zavazuje, že v případě požadavku Objednatele, bude schopen pro Objednatele zaručit a zajistit za ceny v době a místě obvyklé provádění tzv. mimozáručního servisu po dobu záruky (tj. jedná se o servisní činnosti pro zařízení Díla nespadající svou povahou pod vyřízení reklamovaných vad Díla), </w:t>
      </w:r>
      <w:r w:rsidR="00EF6449">
        <w:t xml:space="preserve">a dále </w:t>
      </w:r>
      <w:r w:rsidR="00423E63">
        <w:t>provádění</w:t>
      </w:r>
      <w:r w:rsidRPr="00CD5BE8">
        <w:t xml:space="preserve"> pozáruční</w:t>
      </w:r>
      <w:r w:rsidR="00423E63">
        <w:t>ho</w:t>
      </w:r>
      <w:r w:rsidRPr="00CD5BE8">
        <w:t xml:space="preserve"> servis</w:t>
      </w:r>
      <w:r w:rsidR="00423E63">
        <w:t>u</w:t>
      </w:r>
      <w:r w:rsidRPr="00CD5BE8">
        <w:t xml:space="preserve"> a dostupnost náhradních dílů minimá</w:t>
      </w:r>
      <w:r>
        <w:t xml:space="preserve">lně </w:t>
      </w:r>
      <w:r w:rsidR="00423E63">
        <w:t xml:space="preserve">po dobu </w:t>
      </w:r>
      <w:r>
        <w:t>10 let</w:t>
      </w:r>
      <w:r w:rsidR="00423E63">
        <w:t xml:space="preserve"> od skončení záruky</w:t>
      </w:r>
      <w:r>
        <w:t>.</w:t>
      </w:r>
    </w:p>
    <w:p w:rsidR="007A7B58" w:rsidRDefault="000F5A4C" w:rsidP="00662574">
      <w:pPr>
        <w:pStyle w:val="lnek"/>
        <w:numPr>
          <w:ilvl w:val="0"/>
          <w:numId w:val="1"/>
        </w:numPr>
        <w:spacing w:before="360"/>
        <w:ind w:left="17"/>
      </w:pPr>
      <w:r>
        <w:t xml:space="preserve"> </w:t>
      </w:r>
      <w:r w:rsidR="007A7B58" w:rsidRPr="00216448">
        <w:t xml:space="preserve">Pojištění </w:t>
      </w:r>
      <w:r w:rsidR="007A7B58" w:rsidRPr="00280022">
        <w:t>Zhotovitele</w:t>
      </w:r>
      <w:r w:rsidR="007A7B58">
        <w:t xml:space="preserve"> </w:t>
      </w:r>
    </w:p>
    <w:p w:rsidR="007A7B58" w:rsidRPr="00216448" w:rsidRDefault="007A7B58" w:rsidP="00662574">
      <w:pPr>
        <w:pStyle w:val="Odstavec2"/>
        <w:numPr>
          <w:ilvl w:val="1"/>
          <w:numId w:val="1"/>
        </w:numPr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7A7B58" w:rsidRDefault="007A7B58" w:rsidP="00662574">
      <w:pPr>
        <w:pStyle w:val="Odstavec2"/>
        <w:numPr>
          <w:ilvl w:val="0"/>
          <w:numId w:val="7"/>
        </w:numPr>
      </w:pPr>
      <w:r w:rsidRPr="00F37EC2">
        <w:t>pro případ odpovědnosti za škodu způsobenou třetí osobě vzniklou v souvislosti s výkonem jeho podnikatelské činnosti s pojis</w:t>
      </w:r>
      <w:r>
        <w:t xml:space="preserve">tným plněním ve výši </w:t>
      </w:r>
      <w:r w:rsidR="00E637AD">
        <w:t>min. 1</w:t>
      </w:r>
      <w:r w:rsidRPr="001B4AE1">
        <w:t>.</w:t>
      </w:r>
      <w:r w:rsidR="00E637AD">
        <w:t>5</w:t>
      </w:r>
      <w:r w:rsidRPr="001B4AE1">
        <w:t>00.000,- Kč</w:t>
      </w:r>
      <w:r w:rsidRPr="00F37EC2">
        <w:t>.</w:t>
      </w:r>
    </w:p>
    <w:p w:rsidR="007A7B58" w:rsidRPr="001B4AE1" w:rsidRDefault="007A7B58" w:rsidP="00662574">
      <w:pPr>
        <w:pStyle w:val="Odstavec2"/>
        <w:numPr>
          <w:ilvl w:val="0"/>
          <w:numId w:val="7"/>
        </w:numPr>
      </w:pPr>
      <w:r w:rsidRPr="002C1BA0">
        <w:rPr>
          <w:rFonts w:cs="Arial"/>
        </w:rPr>
        <w:t xml:space="preserve">pro </w:t>
      </w:r>
      <w:r w:rsidRPr="002C1BA0">
        <w:t xml:space="preserve">případ odpovědnosti za škodu na životním prostředí (za únik znečišťujících látek) s pojistným plněním ve výši </w:t>
      </w:r>
      <w:r w:rsidR="00E637AD">
        <w:t>min. 5</w:t>
      </w:r>
      <w:r w:rsidRPr="001B4AE1">
        <w:t>00</w:t>
      </w:r>
      <w:r w:rsidR="005A6D72">
        <w:t>.</w:t>
      </w:r>
      <w:r w:rsidRPr="001B4AE1">
        <w:t>000,- Kč</w:t>
      </w:r>
    </w:p>
    <w:p w:rsidR="007A7B58" w:rsidRPr="00280022" w:rsidRDefault="007A7B58" w:rsidP="00662574">
      <w:pPr>
        <w:pStyle w:val="Odstavec2"/>
        <w:numPr>
          <w:ilvl w:val="1"/>
          <w:numId w:val="1"/>
        </w:numPr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7A7B58" w:rsidRPr="00720AAF" w:rsidRDefault="007A7B58" w:rsidP="00662574">
      <w:pPr>
        <w:pStyle w:val="Odstavec2"/>
        <w:numPr>
          <w:ilvl w:val="1"/>
          <w:numId w:val="1"/>
        </w:numPr>
      </w:pPr>
      <w:r>
        <w:rPr>
          <w:iCs/>
        </w:rPr>
        <w:t xml:space="preserve">Zhotovitel je povinen udržovat výše uvedené pojištění po celou dobu trvání této Smlouvy a dílčích smluv. </w:t>
      </w:r>
      <w:r w:rsidRPr="00280022">
        <w:rPr>
          <w:iCs/>
        </w:rPr>
        <w:t>Nezajistí-li Zhotovitel n</w:t>
      </w:r>
      <w:r>
        <w:rPr>
          <w:iCs/>
        </w:rPr>
        <w:t xml:space="preserve">epřetržité trvání pojištění v daném </w:t>
      </w:r>
      <w:r w:rsidRPr="00280022">
        <w:rPr>
          <w:iCs/>
        </w:rPr>
        <w:t xml:space="preserve">rozsahu </w:t>
      </w:r>
      <w:r>
        <w:rPr>
          <w:iCs/>
        </w:rPr>
        <w:t>po dobu trvání této Smlouvy a dílčích smluv uzavíraných na jejím základě</w:t>
      </w:r>
      <w:r w:rsidRPr="00280022">
        <w:rPr>
          <w:iCs/>
        </w:rPr>
        <w:t>, je Objednatel oprávněn uzavřít a udržovat takové pojištění sám. Náklady vzniklé v souvislosti s takovým pojištěním je Objednatel oprávněn započíst na Cenu díla.</w:t>
      </w:r>
    </w:p>
    <w:p w:rsidR="007A7B58" w:rsidRDefault="007A7B58" w:rsidP="00662574">
      <w:pPr>
        <w:pStyle w:val="lnek"/>
        <w:numPr>
          <w:ilvl w:val="0"/>
          <w:numId w:val="1"/>
        </w:numPr>
        <w:spacing w:before="360"/>
        <w:ind w:left="17"/>
      </w:pPr>
      <w:r w:rsidRPr="00280022">
        <w:t>Smluvní pokuty a úrok z prodlení</w:t>
      </w:r>
    </w:p>
    <w:p w:rsidR="007A7B58" w:rsidRPr="00114BF4" w:rsidRDefault="007A7B58" w:rsidP="00662574">
      <w:pPr>
        <w:pStyle w:val="Odstavec2"/>
        <w:numPr>
          <w:ilvl w:val="1"/>
          <w:numId w:val="1"/>
        </w:numPr>
      </w:pPr>
      <w:r w:rsidRPr="006404E2">
        <w:rPr>
          <w:bCs/>
        </w:rPr>
        <w:t>Bude-li Zhotovitel v prodlení se splněním termínu předání Díla, je Objednatel oprávněn požadovat po Zhotoviteli úhradu smluvní pokuty ve výši 0,</w:t>
      </w:r>
      <w:r w:rsidR="00E637AD">
        <w:rPr>
          <w:bCs/>
        </w:rPr>
        <w:t>2</w:t>
      </w:r>
      <w:r w:rsidRPr="006404E2">
        <w:rPr>
          <w:bCs/>
        </w:rPr>
        <w:t xml:space="preserve"> % z Ceny díla za každý i započatý den prodlení.</w:t>
      </w:r>
    </w:p>
    <w:p w:rsidR="007A7B58" w:rsidRPr="00114BF4" w:rsidRDefault="007A7B58" w:rsidP="00662574">
      <w:pPr>
        <w:pStyle w:val="Odstavec2"/>
        <w:numPr>
          <w:ilvl w:val="1"/>
          <w:numId w:val="1"/>
        </w:numPr>
      </w:pPr>
      <w:r w:rsidRPr="00114BF4">
        <w:rPr>
          <w:bCs/>
        </w:rPr>
        <w:t>Nedostaví-li se Zhotovitel k převzetí pracoviště ve stanoveném termínu, je Objednatel oprávněn po Zhotoviteli požadovat úhradu smluvní pokuty ve výši 5</w:t>
      </w:r>
      <w:r w:rsidR="00E637AD">
        <w:rPr>
          <w:bCs/>
        </w:rPr>
        <w:t>.0</w:t>
      </w:r>
      <w:r w:rsidRPr="00114BF4">
        <w:rPr>
          <w:bCs/>
        </w:rPr>
        <w:t>00,- Kč.</w:t>
      </w:r>
    </w:p>
    <w:p w:rsidR="007A7B58" w:rsidRPr="00114BF4" w:rsidRDefault="007A7B58" w:rsidP="00662574">
      <w:pPr>
        <w:pStyle w:val="Odstavec2"/>
        <w:numPr>
          <w:ilvl w:val="1"/>
          <w:numId w:val="1"/>
        </w:numPr>
      </w:pPr>
      <w:r w:rsidRPr="00114BF4">
        <w:rPr>
          <w:bCs/>
        </w:rPr>
        <w:lastRenderedPageBreak/>
        <w:t>Pokud</w:t>
      </w:r>
      <w:r w:rsidRPr="00114BF4">
        <w:t xml:space="preserve"> Zhotovitel neodstraní nedodělky či vady zjištěné při přejímacím řízení v dohodnutém termínu, je Objednatel oprávněn požadovat po Zhotoviteli úhradu smluvní pokuty </w:t>
      </w:r>
      <w:r w:rsidR="00E637AD">
        <w:t>5.</w:t>
      </w:r>
      <w:r w:rsidRPr="00114BF4">
        <w:t>000,- Kč za každý nedodělek či vadu a za každý den prodlení.</w:t>
      </w:r>
    </w:p>
    <w:p w:rsidR="007A7B58" w:rsidRPr="00114BF4" w:rsidRDefault="007A7B58" w:rsidP="00662574">
      <w:pPr>
        <w:pStyle w:val="Odstavec2"/>
        <w:numPr>
          <w:ilvl w:val="1"/>
          <w:numId w:val="1"/>
        </w:numPr>
      </w:pPr>
      <w:r w:rsidRPr="00114BF4">
        <w:t>Pokud Zhotovitel nevyklidí pracoviště ve sjednaném termínu, je Objednatel oprávněn požadovat po Zhotoviteli úhradu smluvní pokuty ve výši 5</w:t>
      </w:r>
      <w:r w:rsidR="00E637AD">
        <w:t>.</w:t>
      </w:r>
      <w:r w:rsidRPr="00114BF4">
        <w:t>000,- Kč za každý i započatý den prodlení.</w:t>
      </w:r>
    </w:p>
    <w:p w:rsidR="007A7B58" w:rsidRPr="00114BF4" w:rsidRDefault="007A7B58" w:rsidP="00662574">
      <w:pPr>
        <w:pStyle w:val="Odstavec2"/>
        <w:numPr>
          <w:ilvl w:val="1"/>
          <w:numId w:val="1"/>
        </w:numPr>
      </w:pPr>
      <w:r w:rsidRPr="00114BF4">
        <w:rPr>
          <w:bCs/>
        </w:rPr>
        <w:t>Smluvní pokuta za neodstranění reklamovaných vad v záruční době</w:t>
      </w:r>
    </w:p>
    <w:p w:rsidR="007A7B58" w:rsidRPr="00114BF4" w:rsidRDefault="007A7B58" w:rsidP="00662574">
      <w:pPr>
        <w:pStyle w:val="Odstavec3"/>
        <w:numPr>
          <w:ilvl w:val="2"/>
          <w:numId w:val="1"/>
        </w:numPr>
        <w:tabs>
          <w:tab w:val="clear" w:pos="1364"/>
          <w:tab w:val="num" w:pos="1790"/>
        </w:tabs>
        <w:ind w:left="1560"/>
      </w:pPr>
      <w:r w:rsidRPr="00114BF4">
        <w:t>Při prodlení se splněním stanoveného termínu odstranění reklamované vady Díla nebo dohodnutého termínu nástupu na odstranění reklamované vady Díla, je Objednatel oprávněn po Zhotoviteli požadova</w:t>
      </w:r>
      <w:r w:rsidR="00E637AD">
        <w:t>t úhradu smluvní pokuty ve výši 5.</w:t>
      </w:r>
      <w:r w:rsidRPr="00114BF4">
        <w:t>000,- Kč za každou vadu a den prodlení.</w:t>
      </w:r>
    </w:p>
    <w:p w:rsidR="007A7B58" w:rsidRDefault="007A7B58" w:rsidP="00662574">
      <w:pPr>
        <w:pStyle w:val="Odstavec3"/>
        <w:numPr>
          <w:ilvl w:val="2"/>
          <w:numId w:val="1"/>
        </w:numPr>
        <w:tabs>
          <w:tab w:val="clear" w:pos="1364"/>
          <w:tab w:val="num" w:pos="1790"/>
        </w:tabs>
        <w:ind w:left="1560"/>
      </w:pPr>
      <w:r w:rsidRPr="00114BF4">
        <w:t>Pokud Zhotovitel nebude písemně reagovat na písemnou reklamaci vady v dohodnutých lhůtách, nebo si v těchto lhůtách písemně nedohodne s Objednatelem</w:t>
      </w:r>
      <w:r w:rsidRPr="00280022">
        <w:t xml:space="preserve"> vzhledem k rozsahu a složitosti reklamované vady lhůtu delší, je Objednatel oprávněn po Zhotoviteli požadovat úhradu další smluvní pokuty ve výši </w:t>
      </w:r>
      <w:r w:rsidR="00E637AD">
        <w:t>5</w:t>
      </w:r>
      <w:r w:rsidR="00514F23">
        <w:t>.0</w:t>
      </w:r>
      <w:r w:rsidRPr="00114BF4">
        <w:t>00,- Kč za každou oprávněnou reklamaci.</w:t>
      </w:r>
    </w:p>
    <w:p w:rsidR="00514F23" w:rsidRPr="00114BF4" w:rsidRDefault="00514F23" w:rsidP="00662574">
      <w:pPr>
        <w:pStyle w:val="Odstavec3"/>
        <w:numPr>
          <w:ilvl w:val="2"/>
          <w:numId w:val="1"/>
        </w:numPr>
        <w:tabs>
          <w:tab w:val="clear" w:pos="1364"/>
          <w:tab w:val="num" w:pos="1790"/>
        </w:tabs>
        <w:ind w:left="1560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114BF4">
        <w:t>V případě porušení právních a ostatních obecně závazných předpisů k zajištění BOZP, PO, nakládání s odpady a vnitřních předpisů Objednatele, je Objednatel oprávněn požadovat po Zhotoviteli úhradu smluvní pokuty ve výši 5</w:t>
      </w:r>
      <w:r w:rsidR="00E637AD">
        <w:t>.</w:t>
      </w:r>
      <w:r w:rsidRPr="00114BF4">
        <w:t>000,- Kč za každý jednotlivý případ porušení. Porušení bude zaznamenáno ve Stavebním deníku oprávněným Zástupcem Objednatele.</w:t>
      </w:r>
    </w:p>
    <w:p w:rsidR="00E75D5A" w:rsidRPr="00114BF4" w:rsidRDefault="00E75D5A" w:rsidP="006D0D9E">
      <w:pPr>
        <w:pStyle w:val="Odstavec2"/>
      </w:pPr>
      <w:r w:rsidRPr="0083285B">
        <w:t>V případě, že Zhotovitel postoupí tuto Smlouvu</w:t>
      </w:r>
      <w:r>
        <w:t xml:space="preserve"> a/nebo dílčí smlouvu</w:t>
      </w:r>
      <w:r w:rsidRPr="0083285B">
        <w:t xml:space="preserve"> jako celek či jednotlivá práva a povinností z ní či z jejího porušení vyplývající bez předchozího písemného souhlasu Objednatele, je Objednatel oprávněn požadovat a Zhotovitel povinen na výzvu Zhotovitele zaplatit smluvní pokutu ve výši 50 000,- Kč.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655C3C">
        <w:t>Smluvní pokutu vyúčtuje oprávněná Smluvní strana povinné Smluvní straně písemnou formou.</w:t>
      </w:r>
    </w:p>
    <w:p w:rsidR="007A7B58" w:rsidRPr="00655C3C" w:rsidRDefault="007A7B58" w:rsidP="00662574">
      <w:pPr>
        <w:pStyle w:val="Odstavec2"/>
        <w:numPr>
          <w:ilvl w:val="1"/>
          <w:numId w:val="1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7A7B58" w:rsidRPr="00655C3C" w:rsidRDefault="007A7B58" w:rsidP="00662574">
      <w:pPr>
        <w:pStyle w:val="Odstavec2"/>
        <w:numPr>
          <w:ilvl w:val="1"/>
          <w:numId w:val="1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7A7B58" w:rsidRPr="00514F23" w:rsidRDefault="007A7B58" w:rsidP="00662574">
      <w:pPr>
        <w:pStyle w:val="Odstavec2"/>
        <w:numPr>
          <w:ilvl w:val="1"/>
          <w:numId w:val="1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514F23" w:rsidRPr="00655C3C" w:rsidRDefault="00514F23" w:rsidP="00662574">
      <w:pPr>
        <w:pStyle w:val="Odstavec2"/>
        <w:numPr>
          <w:ilvl w:val="1"/>
          <w:numId w:val="1"/>
        </w:numPr>
      </w:pPr>
      <w:r>
        <w:rPr>
          <w:iCs/>
        </w:rPr>
        <w:t>Zhotovitel prohlašuje, že smluvní pokuty stanovené touto Smlouvou považuje za přiměřené, a to s ohledem na povinnosti, ke kterým se vztahují.</w:t>
      </w:r>
    </w:p>
    <w:p w:rsidR="007A7B58" w:rsidRDefault="007A7B58" w:rsidP="00662574">
      <w:pPr>
        <w:pStyle w:val="lnek"/>
        <w:numPr>
          <w:ilvl w:val="0"/>
          <w:numId w:val="1"/>
        </w:numPr>
        <w:spacing w:before="360"/>
        <w:ind w:left="17"/>
        <w:rPr>
          <w:iCs/>
        </w:rPr>
      </w:pPr>
      <w:r>
        <w:rPr>
          <w:iCs/>
        </w:rPr>
        <w:t>Další ujednání</w:t>
      </w:r>
    </w:p>
    <w:p w:rsidR="007A7B58" w:rsidRPr="00FC51C5" w:rsidRDefault="007A7B58" w:rsidP="00662574">
      <w:pPr>
        <w:pStyle w:val="Odstavec2"/>
        <w:numPr>
          <w:ilvl w:val="1"/>
          <w:numId w:val="1"/>
        </w:numPr>
        <w:rPr>
          <w:rFonts w:cs="Arial"/>
        </w:rPr>
      </w:pPr>
      <w:r>
        <w:t>Zhotovitel</w:t>
      </w:r>
      <w:r w:rsidRPr="002D08B9">
        <w:t xml:space="preserve"> se zavazuje řádně plnit veškeré své finanční závazky a chovat se tak, aby vůči němu nebyl podán návrh dle zákona č. 182/2006 Sb., insolvenční zákon, v platném znění, a zavazuje se, </w:t>
      </w:r>
      <w:r>
        <w:t>že nevstoupí po dobu plnění S</w:t>
      </w:r>
      <w:r w:rsidRPr="002D08B9">
        <w:t>mlouvy</w:t>
      </w:r>
      <w:r>
        <w:t xml:space="preserve"> a dílčích smluv</w:t>
      </w:r>
      <w:r w:rsidRPr="002D08B9">
        <w:t xml:space="preserve"> do likvidace. Rovněž se zavazuje chovat se tak, aby nepozbyl příslušného oprávnění potřebného pro ř</w:t>
      </w:r>
      <w:r>
        <w:t xml:space="preserve">ádné plnění Smlouvy/dílčí </w:t>
      </w:r>
      <w:r w:rsidRPr="002D08B9">
        <w:t xml:space="preserve">smlouvy. </w:t>
      </w:r>
      <w:r>
        <w:t>Zhotovitel</w:t>
      </w:r>
      <w:r w:rsidRPr="002D08B9">
        <w:t xml:space="preserve"> se dále zavazuje chovat tak, aby proti němu nebylo zahájeno trestní stíhání, a prohlašuje, že se nepodílí a zavazuje se nepodílet se na páchání trestné činnosti ve smyslu zákona č. 418/2011 Sb., o trestní odpovědnosti právnických osob a řízení proti nim, v platném znění.</w:t>
      </w:r>
      <w:r>
        <w:t xml:space="preserve"> Zhotovitel se zavazuje dodržovat etické zásady Objednatele. </w:t>
      </w:r>
      <w:r w:rsidRPr="00B55775">
        <w:rPr>
          <w:rFonts w:cs="Arial"/>
        </w:rPr>
        <w:t>Základní et</w:t>
      </w:r>
      <w:r w:rsidRPr="00E94E9B">
        <w:rPr>
          <w:rFonts w:cs="Arial"/>
        </w:rPr>
        <w:t xml:space="preserve">ické zásady společnosti </w:t>
      </w:r>
      <w:r>
        <w:rPr>
          <w:rFonts w:cs="Arial"/>
        </w:rPr>
        <w:t xml:space="preserve">(Objednatele) </w:t>
      </w:r>
      <w:r w:rsidRPr="00E94E9B">
        <w:rPr>
          <w:rFonts w:cs="Arial"/>
        </w:rPr>
        <w:t xml:space="preserve">jsou uveřejněny na adrese </w:t>
      </w:r>
      <w:hyperlink r:id="rId14" w:history="1">
        <w:r w:rsidRPr="004542B3">
          <w:rPr>
            <w:rStyle w:val="Hypertextovodkaz"/>
            <w:rFonts w:cs="Arial"/>
          </w:rPr>
          <w:t>https://www.ceproas.cz/public/data/eticky_kodex-final.pdf</w:t>
        </w:r>
      </w:hyperlink>
    </w:p>
    <w:p w:rsidR="007A7B58" w:rsidRPr="0004384B" w:rsidRDefault="007A7B58" w:rsidP="00662574">
      <w:pPr>
        <w:pStyle w:val="Odstavec2"/>
        <w:numPr>
          <w:ilvl w:val="1"/>
          <w:numId w:val="1"/>
        </w:numPr>
        <w:rPr>
          <w:rFonts w:cs="Arial"/>
        </w:rPr>
      </w:pPr>
      <w:r w:rsidRPr="004C1FCD">
        <w:rPr>
          <w:rFonts w:cs="Arial"/>
        </w:rPr>
        <w:t xml:space="preserve">Zhotovitel se touto Smlouvou zavazuje a prohlašuje, že naplňuje a bude po celou dobu trvání této Smlouvy </w:t>
      </w:r>
      <w:r>
        <w:rPr>
          <w:rFonts w:cs="Arial"/>
        </w:rPr>
        <w:t xml:space="preserve">a po dobu trvání dílčích smluv </w:t>
      </w:r>
      <w:r w:rsidRPr="004C1FCD">
        <w:rPr>
          <w:rFonts w:cs="Arial"/>
        </w:rPr>
        <w:t xml:space="preserve">dodržovat a </w:t>
      </w:r>
      <w:r w:rsidRPr="00B55775">
        <w:rPr>
          <w:rFonts w:cs="Arial"/>
        </w:rPr>
        <w:t xml:space="preserve">splňovat kritéria a standardy chování </w:t>
      </w:r>
      <w:r w:rsidRPr="00B55775">
        <w:rPr>
          <w:rFonts w:cs="Arial"/>
        </w:rPr>
        <w:lastRenderedPageBreak/>
        <w:t>v obchodním styku specifikované a Objednatelem uveřejněné na adrese</w:t>
      </w:r>
      <w:r w:rsidRPr="00E94E9B">
        <w:rPr>
          <w:rFonts w:cs="Arial"/>
          <w:color w:val="1F497D"/>
        </w:rPr>
        <w:t xml:space="preserve"> </w:t>
      </w:r>
      <w:hyperlink r:id="rId15" w:history="1">
        <w:r w:rsidRPr="00FC51C5">
          <w:rPr>
            <w:rStyle w:val="Hypertextovodkaz"/>
            <w:rFonts w:cs="Arial"/>
          </w:rPr>
          <w:t>https://www.ceproas.cz/vyberova-rizeni</w:t>
        </w:r>
      </w:hyperlink>
      <w:r>
        <w:rPr>
          <w:rFonts w:cs="Arial"/>
        </w:rPr>
        <w:t>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>
        <w:t>Zhotovitel odpovídá Objednateli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a dílčích smluv</w:t>
      </w:r>
      <w:r w:rsidRPr="002D08B9">
        <w:t xml:space="preserve"> a veškeré důsledky vzniklé porušením některé povinnosti </w:t>
      </w:r>
      <w:r>
        <w:t>Zhotovitele</w:t>
      </w:r>
      <w:r w:rsidRPr="002D08B9">
        <w:t xml:space="preserve"> jdou k tíži </w:t>
      </w:r>
      <w:r>
        <w:t>Zhotovitele</w:t>
      </w:r>
      <w:r w:rsidRPr="002D08B9">
        <w:t xml:space="preserve"> a </w:t>
      </w:r>
      <w:r>
        <w:t>Zhotovitel</w:t>
      </w:r>
      <w:r w:rsidRPr="002D08B9">
        <w:t xml:space="preserve"> se nemůže zprostit odpovědnosti vůči </w:t>
      </w:r>
      <w:r>
        <w:t>Objednateli</w:t>
      </w:r>
      <w:r w:rsidRPr="002D08B9">
        <w:t xml:space="preserve"> poukazem na případné nesplnění povinností třetí osobou.</w:t>
      </w:r>
      <w:r>
        <w:t xml:space="preserve"> 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>
        <w:t>Zhotovitel</w:t>
      </w:r>
      <w:r w:rsidRPr="002D08B9">
        <w:t xml:space="preserve"> je povinen </w:t>
      </w:r>
      <w:r>
        <w:t>Objednateli</w:t>
      </w:r>
      <w:r w:rsidRPr="002D08B9">
        <w:t xml:space="preserve"> nahradit</w:t>
      </w:r>
      <w:r>
        <w:t xml:space="preserve"> újmu vzniklou při plnění této S</w:t>
      </w:r>
      <w:r w:rsidRPr="002D08B9">
        <w:t>mlouvy a dílčích smluv a v souvislosti s ní nesplněním závazku či porušením po</w:t>
      </w:r>
      <w:r>
        <w:t>vinnosti plynoucích z této S</w:t>
      </w:r>
      <w:r w:rsidRPr="002D08B9">
        <w:t>mlouvy</w:t>
      </w:r>
      <w:r>
        <w:t xml:space="preserve"> a/nebo dílčí smlouvy</w:t>
      </w:r>
      <w:r w:rsidRPr="002D08B9">
        <w:t>. Pro náhradu majetkové a nemajetkové újmy se užijí příslušná ustanovení p</w:t>
      </w:r>
      <w:r w:rsidR="00111244">
        <w:t>latných právních předpisů</w:t>
      </w:r>
      <w:r>
        <w:t>, nebude</w:t>
      </w:r>
      <w:r w:rsidRPr="002D08B9">
        <w:t xml:space="preserve">-li </w:t>
      </w:r>
      <w:r>
        <w:t>mezi stranami výslovně dohodnuto jinak.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</w:p>
    <w:p w:rsidR="007A7B58" w:rsidRPr="00E47D40" w:rsidRDefault="007A7B58" w:rsidP="00662574">
      <w:pPr>
        <w:pStyle w:val="01-L"/>
        <w:numPr>
          <w:ilvl w:val="0"/>
          <w:numId w:val="1"/>
        </w:numPr>
        <w:spacing w:before="360"/>
        <w:ind w:left="17"/>
      </w:pPr>
      <w:r>
        <w:t>Doba trvání Smlouvy, způsoby ukončení</w:t>
      </w:r>
    </w:p>
    <w:p w:rsidR="007A7B58" w:rsidRDefault="00514F23" w:rsidP="00662574">
      <w:pPr>
        <w:pStyle w:val="02-ODST-2"/>
        <w:numPr>
          <w:ilvl w:val="1"/>
          <w:numId w:val="1"/>
        </w:numPr>
      </w:pPr>
      <w:r w:rsidRPr="00690133">
        <w:rPr>
          <w:lang w:eastAsia="ar-SA"/>
        </w:rPr>
        <w:t xml:space="preserve">Tato </w:t>
      </w:r>
      <w:r w:rsidRPr="008363EF">
        <w:rPr>
          <w:lang w:eastAsia="ar-SA"/>
        </w:rPr>
        <w:t>Smlouva je u</w:t>
      </w:r>
      <w:r w:rsidR="005E59F7">
        <w:rPr>
          <w:lang w:eastAsia="ar-SA"/>
        </w:rPr>
        <w:t xml:space="preserve">zavřena na dobu určitou </w:t>
      </w:r>
      <w:r w:rsidRPr="008363EF">
        <w:rPr>
          <w:lang w:eastAsia="ar-SA"/>
        </w:rPr>
        <w:t xml:space="preserve">ode dne nabytí </w:t>
      </w:r>
      <w:r w:rsidR="005E59F7">
        <w:rPr>
          <w:lang w:eastAsia="ar-SA"/>
        </w:rPr>
        <w:t xml:space="preserve">platnosti a </w:t>
      </w:r>
      <w:r w:rsidRPr="008363EF">
        <w:rPr>
          <w:lang w:eastAsia="ar-SA"/>
        </w:rPr>
        <w:t>účinnosti</w:t>
      </w:r>
      <w:r w:rsidR="009F040A">
        <w:rPr>
          <w:lang w:eastAsia="ar-SA"/>
        </w:rPr>
        <w:t xml:space="preserve"> této Smlouvy</w:t>
      </w:r>
      <w:r w:rsidR="00E637AD">
        <w:rPr>
          <w:lang w:eastAsia="ar-SA"/>
        </w:rPr>
        <w:t xml:space="preserve"> do 31. 1</w:t>
      </w:r>
      <w:r w:rsidR="00381EF1">
        <w:rPr>
          <w:lang w:eastAsia="ar-SA"/>
        </w:rPr>
        <w:t>. 20</w:t>
      </w:r>
      <w:r w:rsidR="00E637AD">
        <w:rPr>
          <w:lang w:eastAsia="ar-SA"/>
        </w:rPr>
        <w:t>21</w:t>
      </w:r>
      <w:r w:rsidR="009F040A">
        <w:rPr>
          <w:lang w:eastAsia="ar-SA"/>
        </w:rPr>
        <w:t>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>Zánik této Smlouvy je upraven ve VOP a této Smlouvě.</w:t>
      </w:r>
    </w:p>
    <w:p w:rsidR="007A7B58" w:rsidRDefault="007A7B58" w:rsidP="00662574">
      <w:pPr>
        <w:pStyle w:val="02-ODST-2"/>
        <w:numPr>
          <w:ilvl w:val="1"/>
          <w:numId w:val="1"/>
        </w:numPr>
      </w:pPr>
      <w:r>
        <w:t>Smluvní strany se dohodly, že tato Smlouva, jakož i dílčí smlouva uzavřená na základě této Smlouvy zaniká písemnou dohodou Smluvních stran či jednostranným právním jednáním jedné ze Smluvních stran v souladu s </w:t>
      </w:r>
      <w:r w:rsidR="00111244">
        <w:t>platnými právními předpisy</w:t>
      </w:r>
      <w:r>
        <w:t>.</w:t>
      </w:r>
    </w:p>
    <w:p w:rsidR="007A7B58" w:rsidRPr="003B1738" w:rsidRDefault="007A7B58" w:rsidP="00514F23">
      <w:pPr>
        <w:pStyle w:val="02-ODST-2"/>
        <w:numPr>
          <w:ilvl w:val="1"/>
          <w:numId w:val="1"/>
        </w:numPr>
        <w:spacing w:after="120"/>
      </w:pPr>
      <w:r w:rsidRPr="003B1738">
        <w:t>Pro účely odstoupení od Smlouvy a odstoupení od dílčí smlouvy jednou ze Smluvních stran platí příslušná ustanovení č. 15 VOP.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4E3428">
        <w:t xml:space="preserve">Smluvní strany se dohodly, že kterákoli ze </w:t>
      </w:r>
      <w:r w:rsidR="00E75D5A">
        <w:t>S</w:t>
      </w:r>
      <w:r w:rsidRPr="004E3428">
        <w:t xml:space="preserve">mluvních stran může tuto Smlouvu vypovědět bez udání důvodu ve výpovědní lhůtě dvou (2) měsíců. Výpovědní lhůta počíná běžet prvním dnem v měsíci následujícím po měsíci, ve kterém byla výpověď druhé </w:t>
      </w:r>
      <w:r w:rsidR="00E75D5A">
        <w:t>S</w:t>
      </w:r>
      <w:r w:rsidRPr="004E3428">
        <w:t>mluvní straně doručena.</w:t>
      </w:r>
    </w:p>
    <w:p w:rsidR="007A7B58" w:rsidRPr="00F758E6" w:rsidRDefault="007A7B58" w:rsidP="00662574">
      <w:pPr>
        <w:pStyle w:val="Odstavec2"/>
        <w:numPr>
          <w:ilvl w:val="1"/>
          <w:numId w:val="1"/>
        </w:numPr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 xml:space="preserve">ručenou poštou na adresu </w:t>
      </w:r>
      <w:r w:rsidR="00E75D5A">
        <w:t xml:space="preserve">sídla </w:t>
      </w:r>
      <w:r>
        <w:t>druhé Smluvní strany.</w:t>
      </w:r>
    </w:p>
    <w:p w:rsidR="007A7B58" w:rsidRPr="003B1738" w:rsidRDefault="007A7B58" w:rsidP="00662574">
      <w:pPr>
        <w:pStyle w:val="Odstavec2"/>
        <w:numPr>
          <w:ilvl w:val="1"/>
          <w:numId w:val="1"/>
        </w:numPr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7A7B58" w:rsidRDefault="007A7B58" w:rsidP="00662574">
      <w:pPr>
        <w:pStyle w:val="01-L"/>
        <w:numPr>
          <w:ilvl w:val="0"/>
          <w:numId w:val="1"/>
        </w:numPr>
        <w:spacing w:before="360" w:after="120"/>
        <w:ind w:left="17"/>
      </w:pPr>
      <w:r>
        <w:t>Závěrečná ustanovení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D17CE0">
        <w:t>Tato Smlouva</w:t>
      </w:r>
      <w:r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>
        <w:t xml:space="preserve">v platném znění, </w:t>
      </w:r>
      <w:r w:rsidRPr="00D17CE0">
        <w:t>a ostatními závaznými právními předpisy českého právního řádu.</w:t>
      </w:r>
      <w:r>
        <w:t xml:space="preserve"> 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>
        <w:t xml:space="preserve">Smluvní strany si výslovně sjednávají, že ustanovení § 1765, § 1766, § 2609 </w:t>
      </w:r>
      <w:r w:rsidRPr="006857A4">
        <w:t>z</w:t>
      </w:r>
      <w:r>
        <w:t>ákona</w:t>
      </w:r>
      <w:r w:rsidRPr="006857A4">
        <w:t xml:space="preserve"> č. 89/2012 Sb., občanského zákoníku,</w:t>
      </w:r>
      <w:r>
        <w:t xml:space="preserve"> v platném znění, se na vztah založený touto Smlouvou nepoužijí. Smluvní strany se dále s ohledem na povahu Smlouvy dohodly, že Zhotovitel přebírá na sebe nebezpečí změny okolností ve smyslu ustanovení § 2620 odst. 2 zákona</w:t>
      </w:r>
      <w:r w:rsidRPr="002525FB">
        <w:t xml:space="preserve"> č. 89/2012 Sb., občanského zákoníku</w:t>
      </w:r>
      <w:r>
        <w:t xml:space="preserve">, v platném znění,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ákona</w:t>
      </w:r>
      <w:r w:rsidRPr="002525FB">
        <w:t xml:space="preserve"> č. 89/2012 Sb., občanského zákoníku</w:t>
      </w:r>
      <w:r>
        <w:t>, v platném znění.</w:t>
      </w:r>
    </w:p>
    <w:p w:rsidR="007A7B58" w:rsidRPr="00BA59A8" w:rsidRDefault="0082189E" w:rsidP="00662574">
      <w:pPr>
        <w:pStyle w:val="Odstavec2"/>
        <w:numPr>
          <w:ilvl w:val="1"/>
          <w:numId w:val="1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Pr="000D1392">
        <w:t xml:space="preserve">, přičemž pro vyloučení pochybností </w:t>
      </w:r>
      <w:r>
        <w:t>S</w:t>
      </w:r>
      <w:r w:rsidRPr="000D1392">
        <w:t>mluvní stran</w:t>
      </w:r>
      <w:r>
        <w:t xml:space="preserve">y </w:t>
      </w:r>
      <w:r>
        <w:lastRenderedPageBreak/>
        <w:t xml:space="preserve">konstatují, že písemná forma </w:t>
      </w:r>
      <w:r w:rsidRPr="000D1392">
        <w:t xml:space="preserve">není zachována při právním jednání učiněném elektronickými nebo technickými prostředky ve smyslu </w:t>
      </w:r>
      <w:proofErr w:type="spellStart"/>
      <w:r w:rsidRPr="000D1392">
        <w:t>ust</w:t>
      </w:r>
      <w:proofErr w:type="spellEnd"/>
      <w:r w:rsidRPr="000D1392">
        <w:t>. § 562 zák</w:t>
      </w:r>
      <w:r w:rsidR="00E75D5A">
        <w:t>ona</w:t>
      </w:r>
      <w:r w:rsidRPr="000D1392">
        <w:t xml:space="preserve"> č. 89/2012 Sb., občanský zákoník, za písemnou formu se považuje pouze forma listinná</w:t>
      </w:r>
      <w:r w:rsidRPr="00BA59A8">
        <w:t>.</w:t>
      </w:r>
    </w:p>
    <w:p w:rsidR="007A7B58" w:rsidRPr="00BA59A8" w:rsidRDefault="007A7B58" w:rsidP="00662574">
      <w:pPr>
        <w:pStyle w:val="Odstavec2"/>
        <w:numPr>
          <w:ilvl w:val="1"/>
          <w:numId w:val="1"/>
        </w:numPr>
      </w:pPr>
      <w:bookmarkStart w:id="5" w:name="_Ref321332148"/>
      <w:r w:rsidRPr="00BA59A8">
        <w:t>Nedílnou součástí této Smlouvy jsou přílohy:</w:t>
      </w:r>
      <w:bookmarkEnd w:id="5"/>
    </w:p>
    <w:p w:rsidR="007A7B58" w:rsidRPr="00600DCA" w:rsidRDefault="00C42013" w:rsidP="00662574">
      <w:pPr>
        <w:pStyle w:val="Odstavecseseznamem"/>
        <w:numPr>
          <w:ilvl w:val="0"/>
          <w:numId w:val="8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7A7B58" w:rsidRPr="00600DCA">
        <w:rPr>
          <w:rFonts w:ascii="Arial" w:hAnsi="Arial" w:cs="Arial"/>
          <w:color w:val="000000"/>
          <w:sz w:val="20"/>
          <w:szCs w:val="20"/>
        </w:rPr>
        <w:t xml:space="preserve">říloha č. 1 – </w:t>
      </w:r>
      <w:r w:rsidR="000230B0">
        <w:rPr>
          <w:rFonts w:ascii="Arial" w:hAnsi="Arial" w:cs="Arial"/>
          <w:color w:val="000000"/>
          <w:sz w:val="20"/>
          <w:szCs w:val="20"/>
        </w:rPr>
        <w:t xml:space="preserve">Místa plnění </w:t>
      </w:r>
      <w:r w:rsidR="0083702C">
        <w:rPr>
          <w:rFonts w:ascii="Arial" w:hAnsi="Arial" w:cs="Arial"/>
          <w:color w:val="000000"/>
          <w:sz w:val="20"/>
          <w:szCs w:val="20"/>
        </w:rPr>
        <w:t xml:space="preserve">Díla </w:t>
      </w:r>
      <w:r w:rsidR="000230B0">
        <w:rPr>
          <w:rFonts w:ascii="Arial" w:hAnsi="Arial" w:cs="Arial"/>
          <w:color w:val="000000"/>
          <w:sz w:val="20"/>
          <w:szCs w:val="20"/>
        </w:rPr>
        <w:t xml:space="preserve">a </w:t>
      </w:r>
      <w:r w:rsidR="0083702C">
        <w:rPr>
          <w:rFonts w:ascii="Arial" w:hAnsi="Arial" w:cs="Arial"/>
          <w:color w:val="000000"/>
          <w:sz w:val="20"/>
          <w:szCs w:val="20"/>
        </w:rPr>
        <w:t>Cena díla (</w:t>
      </w:r>
      <w:r w:rsidR="000230B0">
        <w:rPr>
          <w:rFonts w:ascii="Arial" w:hAnsi="Arial" w:cs="Arial"/>
          <w:color w:val="000000"/>
          <w:sz w:val="20"/>
          <w:szCs w:val="20"/>
        </w:rPr>
        <w:t>jednotkové ceny</w:t>
      </w:r>
      <w:r w:rsidR="0083702C">
        <w:rPr>
          <w:rFonts w:ascii="Arial" w:hAnsi="Arial" w:cs="Arial"/>
          <w:color w:val="000000"/>
          <w:sz w:val="20"/>
          <w:szCs w:val="20"/>
        </w:rPr>
        <w:t xml:space="preserve"> tvořící konkrétní Cenu díla)</w:t>
      </w:r>
    </w:p>
    <w:p w:rsidR="00E75D5A" w:rsidRDefault="00E75D5A" w:rsidP="00662574">
      <w:pPr>
        <w:pStyle w:val="Odstavec2"/>
        <w:numPr>
          <w:ilvl w:val="1"/>
          <w:numId w:val="1"/>
        </w:numPr>
      </w:pPr>
      <w:r>
        <w:t>Tato Smlouva není převoditelná rubopisem.</w:t>
      </w:r>
    </w:p>
    <w:p w:rsidR="007A7B58" w:rsidRPr="00BA59A8" w:rsidRDefault="007A7B58" w:rsidP="00662574">
      <w:pPr>
        <w:pStyle w:val="Odstavec2"/>
        <w:numPr>
          <w:ilvl w:val="1"/>
          <w:numId w:val="1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</w:t>
      </w:r>
      <w:r w:rsidR="00C947F9">
        <w:t>Objednatel obdrží tři (3) vyhotovení a Zhotovitel jedno (1)</w:t>
      </w:r>
      <w:r w:rsidRPr="00BA59A8">
        <w:t>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7A7B58" w:rsidRDefault="007A7B58" w:rsidP="00662574">
      <w:pPr>
        <w:pStyle w:val="Odstavec2"/>
        <w:numPr>
          <w:ilvl w:val="1"/>
          <w:numId w:val="1"/>
        </w:numPr>
      </w:pPr>
      <w:r w:rsidRPr="00BA59A8">
        <w:t xml:space="preserve">Tato Smlouva nabývá platnosti </w:t>
      </w:r>
      <w:r>
        <w:t xml:space="preserve">a účinnosti </w:t>
      </w:r>
      <w:r w:rsidRPr="00BA59A8">
        <w:t>dnem jejího podpisu oběma Smluvními stranami</w:t>
      </w:r>
      <w:r>
        <w:t>.</w:t>
      </w:r>
    </w:p>
    <w:p w:rsidR="00C947F9" w:rsidRDefault="00C947F9" w:rsidP="00662574">
      <w:pPr>
        <w:pStyle w:val="Odstavec2"/>
        <w:numPr>
          <w:ilvl w:val="1"/>
          <w:numId w:val="1"/>
        </w:numPr>
      </w:pPr>
      <w:r w:rsidRPr="00F91844">
        <w:t xml:space="preserve">Smluvní strany se zavazují nesdělovat žádné třetí osobě žádné informace o existenci anebo obsahu Smlouvy včetně všech jejích případných dodatků a dále informace, které o druhé </w:t>
      </w:r>
      <w:r w:rsidR="00E75D5A">
        <w:t>S</w:t>
      </w:r>
      <w:r w:rsidRPr="00F91844">
        <w:t xml:space="preserve">mluvní straně získala při jednáních o Smlouvě či jejím dodatku, během její platnosti i po jejím skončení bez předchozího písemného souhlasu druhé </w:t>
      </w:r>
      <w:r w:rsidR="00E75D5A">
        <w:t>S</w:t>
      </w:r>
      <w:r w:rsidR="00E75D5A" w:rsidRPr="00F91844">
        <w:t xml:space="preserve">mluvní </w:t>
      </w:r>
      <w:r w:rsidRPr="00F91844">
        <w:t>strany, s výjimkou případů, kdy tak vyžaduje Smlouva či její dodatek, zákon či jiný obecně závazný předpis, zejména zákon č. 106/1999 Sb., o svobodném přístupu k informacím, ve znění pozdějších předpisů, zákon č. 13</w:t>
      </w:r>
      <w:r w:rsidR="00E75D5A">
        <w:t>4</w:t>
      </w:r>
      <w:r w:rsidRPr="00F91844">
        <w:t>/20</w:t>
      </w:r>
      <w:r w:rsidR="00E75D5A">
        <w:t>1</w:t>
      </w:r>
      <w:r w:rsidRPr="00F91844">
        <w:t xml:space="preserve">6 Sb., o </w:t>
      </w:r>
      <w:r w:rsidR="00E75D5A">
        <w:t xml:space="preserve">zadávání </w:t>
      </w:r>
      <w:r w:rsidRPr="00F91844">
        <w:t>veřejných zakáz</w:t>
      </w:r>
      <w:r w:rsidR="00E75D5A">
        <w:t>e</w:t>
      </w:r>
      <w:r w:rsidRPr="00F91844">
        <w:t>k,</w:t>
      </w:r>
      <w:r w:rsidR="00E75D5A">
        <w:t xml:space="preserve"> v platném znění</w:t>
      </w:r>
      <w:r w:rsidRPr="00F91844">
        <w:t xml:space="preserve">, a zákon č. 340/2015 Sb., o zvláštních podmínkách účinnosti některých smluv, uveřejňování těchto smluv a o registru smluv (zákon o registru smluv), v platném znění (dále jen zákon o registru smluv). Pro případ, že tato Smlouva </w:t>
      </w:r>
      <w:r w:rsidR="00E75D5A">
        <w:t xml:space="preserve">nebo dílčí smlouva uzavřená na jejím základě </w:t>
      </w:r>
      <w:r w:rsidRPr="00F91844">
        <w:t>podléhá uveřejnění v registru smluv dle zákona o registru smluv, Smluvní strany si sjednávají, že uveřejnění takových dokumentů v registru smluv zajistí Objednatel v souladu se zákonem o registru smluv. V případě, že takové dokumenty nebudou v registru smluv ze strany Objednatele uveřejněny ve lhůtě a ve formátu dle zákona o registru smluv, Zhotovitel vyzve písemně Objednatele ke zjednání nápravy. Zhotovitel se tímto vzdává možnosti sám ve smyslu ustanovení § 5 zákona o registru smluv uveřejnit dotčené dokumenty v registru smluv či již uveřejněné dokumenty opravit. V případě porušení zákazu uveřejnění či opravy dotčených dokumentů v registru smluv ze strany Zhotovitele, je Objednatel oprávněn požadovat po Zhotoviteli zaplacení smluvní pokuty ve výši 10 000,- Kč, která je splatná do 30 dnů ode dne doručení výzvy Objednatele k jejímu zaplacení Zhotovitelem. Zhotovitel podpisem této Smlouvy potvrzuje, že souhlasí s uveřejněním dotčených dokumentů (</w:t>
      </w:r>
      <w:r w:rsidR="0083702C">
        <w:t>S</w:t>
      </w:r>
      <w:r w:rsidRPr="00F91844">
        <w:t>mlouvy</w:t>
      </w:r>
      <w:r w:rsidR="0083702C">
        <w:t>/dílčí smlouvy</w:t>
      </w:r>
      <w:r w:rsidRPr="00F91844">
        <w:t xml:space="preserve"> v úplném znění a případných jejích dodatků) v registru smluv.</w:t>
      </w:r>
    </w:p>
    <w:p w:rsidR="007A7B58" w:rsidRDefault="0082189E" w:rsidP="00662574">
      <w:pPr>
        <w:pStyle w:val="Odstavec2"/>
        <w:numPr>
          <w:ilvl w:val="1"/>
          <w:numId w:val="1"/>
        </w:numPr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7A7B58" w:rsidRPr="00452334" w:rsidRDefault="0082189E" w:rsidP="007A7B58">
      <w:pPr>
        <w:pStyle w:val="Odstavec2"/>
        <w:numPr>
          <w:ilvl w:val="1"/>
          <w:numId w:val="1"/>
        </w:numPr>
        <w:rPr>
          <w:rStyle w:val="Hypertextovodkaz"/>
          <w:color w:val="auto"/>
          <w:u w:val="none"/>
        </w:rPr>
      </w:pPr>
      <w:r>
        <w:t xml:space="preserve">VOP jsou uveřejněny na adrese </w:t>
      </w:r>
      <w:hyperlink r:id="rId16" w:history="1">
        <w:r w:rsidRPr="002B7EF7">
          <w:rPr>
            <w:rStyle w:val="Hypertextovodkaz"/>
          </w:rPr>
          <w:t>https://www.ceproas.cz/public/data/VOP-M-2013-10-14.pdf</w:t>
        </w:r>
      </w:hyperlink>
    </w:p>
    <w:p w:rsidR="00452334" w:rsidRPr="0082189E" w:rsidRDefault="00452334" w:rsidP="00AD4544">
      <w:pPr>
        <w:pStyle w:val="Odstavec3"/>
      </w:pPr>
      <w:r w:rsidRPr="00FC32E6">
        <w:t>Smluvní strany se doho</w:t>
      </w:r>
      <w:r>
        <w:t>dly, že ustanovení</w:t>
      </w:r>
      <w:r w:rsidRPr="00FC32E6">
        <w:t xml:space="preserve"> čl. 6.</w:t>
      </w:r>
      <w:r>
        <w:t xml:space="preserve">3 a 6.7 </w:t>
      </w:r>
      <w:r w:rsidRPr="00FC32E6">
        <w:t xml:space="preserve">VOP se na vztah </w:t>
      </w:r>
      <w:r w:rsidR="00837D77">
        <w:t>S</w:t>
      </w:r>
      <w:r w:rsidRPr="00FC32E6">
        <w:t xml:space="preserve">mluvních stran založený touto </w:t>
      </w:r>
      <w:r w:rsidR="00837D77">
        <w:t>S</w:t>
      </w:r>
      <w:r w:rsidRPr="00FC32E6">
        <w:t>mlouvou neužije.</w:t>
      </w:r>
    </w:p>
    <w:p w:rsidR="007A7B58" w:rsidRPr="00E457B6" w:rsidRDefault="007A7B58" w:rsidP="007A7B58">
      <w:pPr>
        <w:rPr>
          <w:rFonts w:ascii="Times New Roman" w:hAnsi="Times New Roman"/>
          <w:sz w:val="22"/>
          <w:szCs w:val="22"/>
        </w:rPr>
      </w:pPr>
    </w:p>
    <w:p w:rsidR="007A7B58" w:rsidRDefault="007A7B58" w:rsidP="007A7B58">
      <w:pPr>
        <w:tabs>
          <w:tab w:val="left" w:pos="284"/>
          <w:tab w:val="left" w:pos="4962"/>
        </w:tabs>
        <w:rPr>
          <w:rFonts w:ascii="Times New Roman" w:hAnsi="Times New Roman"/>
          <w:sz w:val="22"/>
          <w:szCs w:val="22"/>
        </w:rPr>
      </w:pPr>
    </w:p>
    <w:p w:rsidR="007A7B58" w:rsidRPr="002C1BA0" w:rsidRDefault="00B032E6" w:rsidP="007A7B58">
      <w:pPr>
        <w:tabs>
          <w:tab w:val="left" w:pos="284"/>
          <w:tab w:val="left" w:pos="4962"/>
        </w:tabs>
        <w:rPr>
          <w:rFonts w:cs="Arial"/>
        </w:rPr>
      </w:pPr>
      <w:r>
        <w:rPr>
          <w:rFonts w:cs="Arial"/>
        </w:rPr>
        <w:t>V Praze dne:</w:t>
      </w:r>
      <w:r w:rsidR="007A7B58" w:rsidRPr="002C1BA0">
        <w:rPr>
          <w:rFonts w:cs="Arial"/>
        </w:rPr>
        <w:tab/>
        <w:t>V</w:t>
      </w:r>
      <w:r>
        <w:rPr>
          <w:rFonts w:cs="Arial"/>
        </w:rPr>
        <w:t>                  dne:</w:t>
      </w:r>
    </w:p>
    <w:p w:rsidR="007A7B58" w:rsidRPr="002C1BA0" w:rsidRDefault="007A7B58" w:rsidP="007A7B58">
      <w:pPr>
        <w:tabs>
          <w:tab w:val="left" w:pos="284"/>
          <w:tab w:val="left" w:pos="4962"/>
        </w:tabs>
        <w:rPr>
          <w:rFonts w:cs="Arial"/>
        </w:rPr>
      </w:pPr>
    </w:p>
    <w:p w:rsidR="007A7B58" w:rsidRPr="002C1BA0" w:rsidRDefault="00B032E6" w:rsidP="007A7B58">
      <w:pPr>
        <w:tabs>
          <w:tab w:val="left" w:pos="4962"/>
        </w:tabs>
        <w:rPr>
          <w:rFonts w:cs="Arial"/>
        </w:rPr>
      </w:pPr>
      <w:r>
        <w:rPr>
          <w:rFonts w:cs="Arial"/>
        </w:rPr>
        <w:t xml:space="preserve">Za </w:t>
      </w:r>
      <w:r w:rsidR="007A7B58" w:rsidRPr="002C1BA0">
        <w:rPr>
          <w:rFonts w:cs="Arial"/>
        </w:rPr>
        <w:t>Objednatel</w:t>
      </w:r>
      <w:r>
        <w:rPr>
          <w:rFonts w:cs="Arial"/>
        </w:rPr>
        <w:t>e</w:t>
      </w:r>
      <w:r w:rsidR="007A7B58" w:rsidRPr="002C1BA0">
        <w:rPr>
          <w:rFonts w:cs="Arial"/>
        </w:rPr>
        <w:tab/>
      </w:r>
      <w:r>
        <w:rPr>
          <w:rFonts w:cs="Arial"/>
        </w:rPr>
        <w:t xml:space="preserve">Za </w:t>
      </w:r>
      <w:r w:rsidR="007A7B58" w:rsidRPr="002C1BA0">
        <w:rPr>
          <w:rFonts w:cs="Arial"/>
        </w:rPr>
        <w:t>Zhotovitel</w:t>
      </w:r>
      <w:r>
        <w:rPr>
          <w:rFonts w:cs="Arial"/>
        </w:rPr>
        <w:t>e</w:t>
      </w:r>
    </w:p>
    <w:p w:rsidR="007A7B58" w:rsidRPr="00B032E6" w:rsidRDefault="00B032E6" w:rsidP="007A7B58">
      <w:pPr>
        <w:tabs>
          <w:tab w:val="left" w:pos="4962"/>
        </w:tabs>
        <w:rPr>
          <w:rFonts w:cs="Arial"/>
        </w:rPr>
      </w:pPr>
      <w:r w:rsidRPr="00B032E6">
        <w:rPr>
          <w:rFonts w:cs="Arial"/>
          <w:b/>
        </w:rPr>
        <w:t>ČEPRO, a.s.</w:t>
      </w:r>
      <w:r>
        <w:rPr>
          <w:rFonts w:cs="Arial"/>
          <w:b/>
        </w:rPr>
        <w:tab/>
        <w:t>…………………..</w:t>
      </w: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</w:p>
    <w:p w:rsidR="007A7B58" w:rsidRPr="002C1BA0" w:rsidRDefault="007A7B58" w:rsidP="007A7B58">
      <w:pPr>
        <w:tabs>
          <w:tab w:val="left" w:pos="4962"/>
          <w:tab w:val="left" w:pos="6900"/>
        </w:tabs>
        <w:rPr>
          <w:rFonts w:cs="Arial"/>
        </w:rPr>
      </w:pPr>
      <w:r>
        <w:rPr>
          <w:rFonts w:cs="Arial"/>
        </w:rPr>
        <w:t xml:space="preserve">Mgr. Jan </w:t>
      </w:r>
      <w:proofErr w:type="spellStart"/>
      <w:r>
        <w:rPr>
          <w:rFonts w:cs="Arial"/>
        </w:rPr>
        <w:t>Duspěva</w:t>
      </w:r>
      <w:proofErr w:type="spellEnd"/>
      <w:r w:rsidRPr="002C1BA0">
        <w:rPr>
          <w:rFonts w:cs="Arial"/>
        </w:rPr>
        <w:tab/>
      </w: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  <w:r w:rsidRPr="002C1BA0">
        <w:rPr>
          <w:rFonts w:cs="Arial"/>
        </w:rPr>
        <w:t xml:space="preserve">předseda představenstva </w:t>
      </w:r>
      <w:r w:rsidRPr="002C1BA0">
        <w:rPr>
          <w:rFonts w:cs="Arial"/>
        </w:rPr>
        <w:tab/>
        <w:t xml:space="preserve"> </w:t>
      </w: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</w:p>
    <w:p w:rsidR="007A7B58" w:rsidRPr="002C1BA0" w:rsidRDefault="007A7B58" w:rsidP="007A7B58">
      <w:pPr>
        <w:tabs>
          <w:tab w:val="left" w:pos="4962"/>
        </w:tabs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  <w:r w:rsidRPr="002C1BA0">
        <w:rPr>
          <w:rFonts w:cs="Arial"/>
        </w:rPr>
        <w:tab/>
      </w:r>
    </w:p>
    <w:p w:rsidR="007A7B58" w:rsidRPr="002C1BA0" w:rsidRDefault="007A7B58" w:rsidP="007A7B58">
      <w:pPr>
        <w:tabs>
          <w:tab w:val="left" w:pos="4962"/>
          <w:tab w:val="left" w:pos="6900"/>
        </w:tabs>
        <w:rPr>
          <w:rFonts w:cs="Arial"/>
        </w:rPr>
      </w:pPr>
      <w:r w:rsidRPr="002C1BA0">
        <w:rPr>
          <w:rFonts w:cs="Arial"/>
        </w:rPr>
        <w:t>Ing. Ladislav Staněk</w:t>
      </w:r>
      <w:r w:rsidRPr="002C1BA0">
        <w:rPr>
          <w:rFonts w:cs="Arial"/>
        </w:rPr>
        <w:tab/>
      </w:r>
    </w:p>
    <w:p w:rsidR="007A7B58" w:rsidRDefault="007A7B58" w:rsidP="007A7B58">
      <w:pPr>
        <w:pStyle w:val="Odstavec2"/>
        <w:numPr>
          <w:ilvl w:val="0"/>
          <w:numId w:val="0"/>
        </w:numPr>
      </w:pPr>
      <w:r w:rsidRPr="002C1BA0">
        <w:rPr>
          <w:rFonts w:cs="Arial"/>
        </w:rPr>
        <w:t>člen představenstva</w:t>
      </w:r>
    </w:p>
    <w:sectPr w:rsidR="007A7B58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85E" w:rsidRDefault="0087085E">
      <w:r>
        <w:separator/>
      </w:r>
    </w:p>
  </w:endnote>
  <w:endnote w:type="continuationSeparator" w:id="0">
    <w:p w:rsidR="0087085E" w:rsidRDefault="0087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B9" w:rsidRDefault="00470DB9">
    <w:pPr>
      <w:pStyle w:val="Zpat"/>
      <w:jc w:val="right"/>
    </w:pPr>
    <w:r>
      <w:t xml:space="preserve">strana </w:t>
    </w:r>
    <w:sdt>
      <w:sdtPr>
        <w:id w:val="-7633018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5700C">
          <w:rPr>
            <w:noProof/>
          </w:rPr>
          <w:t>13</w:t>
        </w:r>
        <w:r>
          <w:fldChar w:fldCharType="end"/>
        </w:r>
        <w:r>
          <w:t xml:space="preserve"> z </w:t>
        </w:r>
        <w:r w:rsidR="0087085E">
          <w:fldChar w:fldCharType="begin"/>
        </w:r>
        <w:r w:rsidR="0087085E">
          <w:instrText xml:space="preserve"> NUMPAGES  \* Arabic  \* MERGEFORMAT </w:instrText>
        </w:r>
        <w:r w:rsidR="0087085E">
          <w:fldChar w:fldCharType="separate"/>
        </w:r>
        <w:r w:rsidR="0085700C">
          <w:rPr>
            <w:noProof/>
          </w:rPr>
          <w:t>13</w:t>
        </w:r>
        <w:r w:rsidR="0087085E">
          <w:rPr>
            <w:noProof/>
          </w:rPr>
          <w:fldChar w:fldCharType="end"/>
        </w:r>
        <w:r>
          <w:rPr>
            <w:noProof/>
            <w:sz w:val="20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2B4A235D" wp14:editId="563B7AA1">
                  <wp:simplePos x="0" y="0"/>
                  <wp:positionH relativeFrom="column">
                    <wp:posOffset>-161925</wp:posOffset>
                  </wp:positionH>
                  <wp:positionV relativeFrom="paragraph">
                    <wp:posOffset>-168910</wp:posOffset>
                  </wp:positionV>
                  <wp:extent cx="6058800" cy="0"/>
                  <wp:effectExtent l="0" t="0" r="18415" b="19050"/>
                  <wp:wrapNone/>
                  <wp:docPr id="1" name="L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058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.75pt,-13.3pt" to="464.3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5yJEgIAACg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"/>
              </w:pict>
            </mc:Fallback>
          </mc:AlternateContent>
        </w:r>
      </w:sdtContent>
    </w:sdt>
  </w:p>
  <w:p w:rsidR="00470DB9" w:rsidRDefault="00470D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85E" w:rsidRDefault="0087085E">
      <w:r>
        <w:separator/>
      </w:r>
    </w:p>
  </w:footnote>
  <w:footnote w:type="continuationSeparator" w:id="0">
    <w:p w:rsidR="0087085E" w:rsidRDefault="00870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DB9" w:rsidRDefault="00470DB9" w:rsidP="00DD7585">
    <w:pPr>
      <w:pStyle w:val="Zhlav"/>
    </w:pPr>
    <w:r>
      <w:t>Smlouva č.:</w:t>
    </w:r>
  </w:p>
  <w:p w:rsidR="00470DB9" w:rsidRDefault="00470DB9" w:rsidP="00DD7585">
    <w:pPr>
      <w:pStyle w:val="Zhlav"/>
    </w:pPr>
    <w:r>
      <w:t>Výběrové řízení č. 381/16/OCN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E7"/>
    <w:multiLevelType w:val="hybridMultilevel"/>
    <w:tmpl w:val="A5261A2A"/>
    <w:lvl w:ilvl="0" w:tplc="BC4A05AA">
      <w:start w:val="602"/>
      <w:numFmt w:val="bullet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7DD4B97"/>
    <w:multiLevelType w:val="hybridMultilevel"/>
    <w:tmpl w:val="47D65D34"/>
    <w:lvl w:ilvl="0" w:tplc="0405000B">
      <w:start w:val="1"/>
      <w:numFmt w:val="bullet"/>
      <w:lvlText w:val=""/>
      <w:lvlJc w:val="left"/>
      <w:pPr>
        <w:ind w:left="8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3">
    <w:nsid w:val="0EC9769F"/>
    <w:multiLevelType w:val="hybridMultilevel"/>
    <w:tmpl w:val="0936958A"/>
    <w:lvl w:ilvl="0" w:tplc="7AE06C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651AE"/>
    <w:multiLevelType w:val="multilevel"/>
    <w:tmpl w:val="6C625000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9B69D2"/>
    <w:multiLevelType w:val="multilevel"/>
    <w:tmpl w:val="CAE66F92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6">
    <w:nsid w:val="2A565422"/>
    <w:multiLevelType w:val="hybridMultilevel"/>
    <w:tmpl w:val="EEFA8E0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E1C1430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C05398"/>
    <w:multiLevelType w:val="multilevel"/>
    <w:tmpl w:val="8FE25900"/>
    <w:lvl w:ilvl="0">
      <w:start w:val="1"/>
      <w:numFmt w:val="ordinal"/>
      <w:suff w:val="space"/>
      <w:lvlText w:val="Čl. %1"/>
      <w:lvlJc w:val="left"/>
      <w:pPr>
        <w:ind w:left="2581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3DC31060"/>
    <w:multiLevelType w:val="multilevel"/>
    <w:tmpl w:val="B2EEF08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4" w:hanging="1800"/>
      </w:pPr>
      <w:rPr>
        <w:rFonts w:hint="default"/>
      </w:rPr>
    </w:lvl>
  </w:abstractNum>
  <w:abstractNum w:abstractNumId="10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E850FF"/>
    <w:multiLevelType w:val="multilevel"/>
    <w:tmpl w:val="A1863D64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59735C58"/>
    <w:multiLevelType w:val="multilevel"/>
    <w:tmpl w:val="AC1C390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A31533C"/>
    <w:multiLevelType w:val="hybridMultilevel"/>
    <w:tmpl w:val="502E7254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E4A1568"/>
    <w:multiLevelType w:val="multilevel"/>
    <w:tmpl w:val="A3D843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2581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EA91DC3"/>
    <w:multiLevelType w:val="hybridMultilevel"/>
    <w:tmpl w:val="0950B520"/>
    <w:lvl w:ilvl="0" w:tplc="33A236F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17"/>
  </w:num>
  <w:num w:numId="5">
    <w:abstractNumId w:val="19"/>
  </w:num>
  <w:num w:numId="6">
    <w:abstractNumId w:val="15"/>
  </w:num>
  <w:num w:numId="7">
    <w:abstractNumId w:val="6"/>
  </w:num>
  <w:num w:numId="8">
    <w:abstractNumId w:val="12"/>
  </w:num>
  <w:num w:numId="9">
    <w:abstractNumId w:val="1"/>
  </w:num>
  <w:num w:numId="10">
    <w:abstractNumId w:val="4"/>
  </w:num>
  <w:num w:numId="11">
    <w:abstractNumId w:val="0"/>
  </w:num>
  <w:num w:numId="12">
    <w:abstractNumId w:val="18"/>
  </w:num>
  <w:num w:numId="13">
    <w:abstractNumId w:val="2"/>
  </w:num>
  <w:num w:numId="14">
    <w:abstractNumId w:val="5"/>
  </w:num>
  <w:num w:numId="15">
    <w:abstractNumId w:val="14"/>
  </w:num>
  <w:num w:numId="16">
    <w:abstractNumId w:val="3"/>
  </w:num>
  <w:num w:numId="17">
    <w:abstractNumId w:val="9"/>
  </w:num>
  <w:num w:numId="18">
    <w:abstractNumId w:val="8"/>
  </w:num>
  <w:num w:numId="19">
    <w:abstractNumId w:val="1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5CE0"/>
    <w:rsid w:val="00014CE9"/>
    <w:rsid w:val="00016423"/>
    <w:rsid w:val="00022891"/>
    <w:rsid w:val="000230B0"/>
    <w:rsid w:val="0004081B"/>
    <w:rsid w:val="00063AA7"/>
    <w:rsid w:val="0007144A"/>
    <w:rsid w:val="00080115"/>
    <w:rsid w:val="00090760"/>
    <w:rsid w:val="00092A28"/>
    <w:rsid w:val="00097968"/>
    <w:rsid w:val="000A51C2"/>
    <w:rsid w:val="000A7909"/>
    <w:rsid w:val="000C04EF"/>
    <w:rsid w:val="000C3E1A"/>
    <w:rsid w:val="000D19D8"/>
    <w:rsid w:val="000D5522"/>
    <w:rsid w:val="000E0CD4"/>
    <w:rsid w:val="000F31B3"/>
    <w:rsid w:val="000F5A4C"/>
    <w:rsid w:val="00111244"/>
    <w:rsid w:val="00120264"/>
    <w:rsid w:val="00120400"/>
    <w:rsid w:val="001265C5"/>
    <w:rsid w:val="00127BCD"/>
    <w:rsid w:val="00141A67"/>
    <w:rsid w:val="0015735E"/>
    <w:rsid w:val="00163274"/>
    <w:rsid w:val="0017358B"/>
    <w:rsid w:val="001939DE"/>
    <w:rsid w:val="001A579B"/>
    <w:rsid w:val="001C4896"/>
    <w:rsid w:val="001C5BDB"/>
    <w:rsid w:val="001C7314"/>
    <w:rsid w:val="001D58EE"/>
    <w:rsid w:val="001E121D"/>
    <w:rsid w:val="001E406E"/>
    <w:rsid w:val="001F3DCF"/>
    <w:rsid w:val="001F74B5"/>
    <w:rsid w:val="00204984"/>
    <w:rsid w:val="0021315A"/>
    <w:rsid w:val="00216448"/>
    <w:rsid w:val="002165B5"/>
    <w:rsid w:val="00225234"/>
    <w:rsid w:val="00240C14"/>
    <w:rsid w:val="00245CA9"/>
    <w:rsid w:val="002525FB"/>
    <w:rsid w:val="00254D7A"/>
    <w:rsid w:val="00280022"/>
    <w:rsid w:val="0028019C"/>
    <w:rsid w:val="00282F10"/>
    <w:rsid w:val="00283076"/>
    <w:rsid w:val="00287471"/>
    <w:rsid w:val="00294A18"/>
    <w:rsid w:val="0029569D"/>
    <w:rsid w:val="002A09C1"/>
    <w:rsid w:val="002B1DD2"/>
    <w:rsid w:val="002C57CF"/>
    <w:rsid w:val="002E16FB"/>
    <w:rsid w:val="002F0E16"/>
    <w:rsid w:val="002F1B3A"/>
    <w:rsid w:val="002F3C01"/>
    <w:rsid w:val="002F6183"/>
    <w:rsid w:val="00300713"/>
    <w:rsid w:val="0031086C"/>
    <w:rsid w:val="00312FB4"/>
    <w:rsid w:val="00316F94"/>
    <w:rsid w:val="0031724E"/>
    <w:rsid w:val="003203D2"/>
    <w:rsid w:val="0032055D"/>
    <w:rsid w:val="00320BD9"/>
    <w:rsid w:val="00337EDD"/>
    <w:rsid w:val="00350F4C"/>
    <w:rsid w:val="003514B0"/>
    <w:rsid w:val="003519BF"/>
    <w:rsid w:val="00363594"/>
    <w:rsid w:val="00374505"/>
    <w:rsid w:val="003750FE"/>
    <w:rsid w:val="00375F39"/>
    <w:rsid w:val="00381EF1"/>
    <w:rsid w:val="00387CD2"/>
    <w:rsid w:val="003927A5"/>
    <w:rsid w:val="00393D93"/>
    <w:rsid w:val="003A3E49"/>
    <w:rsid w:val="003A4FB3"/>
    <w:rsid w:val="003A7529"/>
    <w:rsid w:val="003B6FC9"/>
    <w:rsid w:val="003C2526"/>
    <w:rsid w:val="003C6E40"/>
    <w:rsid w:val="003D5B15"/>
    <w:rsid w:val="003E74EF"/>
    <w:rsid w:val="003E7CD9"/>
    <w:rsid w:val="003F3D97"/>
    <w:rsid w:val="003F629A"/>
    <w:rsid w:val="003F652A"/>
    <w:rsid w:val="0040617C"/>
    <w:rsid w:val="00415FE4"/>
    <w:rsid w:val="0042134B"/>
    <w:rsid w:val="00423E63"/>
    <w:rsid w:val="00426441"/>
    <w:rsid w:val="0042734A"/>
    <w:rsid w:val="00431010"/>
    <w:rsid w:val="00435D9F"/>
    <w:rsid w:val="004443C7"/>
    <w:rsid w:val="00452253"/>
    <w:rsid w:val="00452334"/>
    <w:rsid w:val="0045258E"/>
    <w:rsid w:val="00452C1E"/>
    <w:rsid w:val="004557A8"/>
    <w:rsid w:val="00466064"/>
    <w:rsid w:val="00470DB9"/>
    <w:rsid w:val="00473CB7"/>
    <w:rsid w:val="0048017E"/>
    <w:rsid w:val="0048481F"/>
    <w:rsid w:val="00492F27"/>
    <w:rsid w:val="00494CA6"/>
    <w:rsid w:val="004A33A3"/>
    <w:rsid w:val="004B45CB"/>
    <w:rsid w:val="004B5D95"/>
    <w:rsid w:val="004C141F"/>
    <w:rsid w:val="004C5A4B"/>
    <w:rsid w:val="004C67ED"/>
    <w:rsid w:val="004D3818"/>
    <w:rsid w:val="004D4E0C"/>
    <w:rsid w:val="004F3CF1"/>
    <w:rsid w:val="004F5000"/>
    <w:rsid w:val="00502F02"/>
    <w:rsid w:val="00514F23"/>
    <w:rsid w:val="00521FE0"/>
    <w:rsid w:val="00530121"/>
    <w:rsid w:val="00554950"/>
    <w:rsid w:val="005555DE"/>
    <w:rsid w:val="00580036"/>
    <w:rsid w:val="00581D36"/>
    <w:rsid w:val="00583CE7"/>
    <w:rsid w:val="005849F6"/>
    <w:rsid w:val="00594A56"/>
    <w:rsid w:val="005973C2"/>
    <w:rsid w:val="005A3AB1"/>
    <w:rsid w:val="005A6D72"/>
    <w:rsid w:val="005A6FE0"/>
    <w:rsid w:val="005C5D01"/>
    <w:rsid w:val="005C5F2A"/>
    <w:rsid w:val="005D1C50"/>
    <w:rsid w:val="005D5D96"/>
    <w:rsid w:val="005E0CBA"/>
    <w:rsid w:val="005E59F7"/>
    <w:rsid w:val="00603E38"/>
    <w:rsid w:val="00613DAC"/>
    <w:rsid w:val="00632957"/>
    <w:rsid w:val="00635D66"/>
    <w:rsid w:val="00635ED4"/>
    <w:rsid w:val="006404E2"/>
    <w:rsid w:val="00640ACA"/>
    <w:rsid w:val="00646728"/>
    <w:rsid w:val="00650D55"/>
    <w:rsid w:val="006530ED"/>
    <w:rsid w:val="00655C3C"/>
    <w:rsid w:val="00662574"/>
    <w:rsid w:val="00670514"/>
    <w:rsid w:val="006830B5"/>
    <w:rsid w:val="00685292"/>
    <w:rsid w:val="006857A4"/>
    <w:rsid w:val="00693955"/>
    <w:rsid w:val="006940D8"/>
    <w:rsid w:val="006A7189"/>
    <w:rsid w:val="006A79E1"/>
    <w:rsid w:val="006B2145"/>
    <w:rsid w:val="006B4821"/>
    <w:rsid w:val="006D0D9E"/>
    <w:rsid w:val="006D13A8"/>
    <w:rsid w:val="006D6044"/>
    <w:rsid w:val="006E51B5"/>
    <w:rsid w:val="006F2ABC"/>
    <w:rsid w:val="006F2C6A"/>
    <w:rsid w:val="006F3FCC"/>
    <w:rsid w:val="006F5596"/>
    <w:rsid w:val="00720994"/>
    <w:rsid w:val="00721C8A"/>
    <w:rsid w:val="00727DF9"/>
    <w:rsid w:val="00745503"/>
    <w:rsid w:val="007617AD"/>
    <w:rsid w:val="0076503E"/>
    <w:rsid w:val="00765740"/>
    <w:rsid w:val="007658FB"/>
    <w:rsid w:val="00781250"/>
    <w:rsid w:val="007871E2"/>
    <w:rsid w:val="00790973"/>
    <w:rsid w:val="00795DC3"/>
    <w:rsid w:val="00797E16"/>
    <w:rsid w:val="007A1A56"/>
    <w:rsid w:val="007A21DC"/>
    <w:rsid w:val="007A52F0"/>
    <w:rsid w:val="007A7B58"/>
    <w:rsid w:val="007B02C4"/>
    <w:rsid w:val="007B0C02"/>
    <w:rsid w:val="007B1761"/>
    <w:rsid w:val="007B2409"/>
    <w:rsid w:val="007C1337"/>
    <w:rsid w:val="007C230E"/>
    <w:rsid w:val="007D6ED8"/>
    <w:rsid w:val="007E0E67"/>
    <w:rsid w:val="007E10B5"/>
    <w:rsid w:val="007F3FC6"/>
    <w:rsid w:val="007F4CE1"/>
    <w:rsid w:val="007F6B19"/>
    <w:rsid w:val="00801C71"/>
    <w:rsid w:val="0082189E"/>
    <w:rsid w:val="00835641"/>
    <w:rsid w:val="0083702C"/>
    <w:rsid w:val="00837D77"/>
    <w:rsid w:val="00841378"/>
    <w:rsid w:val="008432E2"/>
    <w:rsid w:val="00843F67"/>
    <w:rsid w:val="00847822"/>
    <w:rsid w:val="008479EA"/>
    <w:rsid w:val="0085444F"/>
    <w:rsid w:val="0085700C"/>
    <w:rsid w:val="0087085E"/>
    <w:rsid w:val="00897F2E"/>
    <w:rsid w:val="008A3954"/>
    <w:rsid w:val="008A47D0"/>
    <w:rsid w:val="008A5C94"/>
    <w:rsid w:val="008B41B8"/>
    <w:rsid w:val="008C2FD9"/>
    <w:rsid w:val="008D3460"/>
    <w:rsid w:val="008D4ECD"/>
    <w:rsid w:val="008D549E"/>
    <w:rsid w:val="008F0191"/>
    <w:rsid w:val="008F3824"/>
    <w:rsid w:val="008F48B5"/>
    <w:rsid w:val="009117EF"/>
    <w:rsid w:val="00921456"/>
    <w:rsid w:val="00922931"/>
    <w:rsid w:val="00933E59"/>
    <w:rsid w:val="00953508"/>
    <w:rsid w:val="00953EC7"/>
    <w:rsid w:val="00954359"/>
    <w:rsid w:val="0095540E"/>
    <w:rsid w:val="00956730"/>
    <w:rsid w:val="00970C1E"/>
    <w:rsid w:val="00976F60"/>
    <w:rsid w:val="00977F25"/>
    <w:rsid w:val="00986F82"/>
    <w:rsid w:val="00993FF0"/>
    <w:rsid w:val="00995291"/>
    <w:rsid w:val="00996B31"/>
    <w:rsid w:val="009A0F9B"/>
    <w:rsid w:val="009B2386"/>
    <w:rsid w:val="009C6A0D"/>
    <w:rsid w:val="009D1784"/>
    <w:rsid w:val="009D2B0B"/>
    <w:rsid w:val="009D3553"/>
    <w:rsid w:val="009E29E0"/>
    <w:rsid w:val="009E2E12"/>
    <w:rsid w:val="009E7DA3"/>
    <w:rsid w:val="009F040A"/>
    <w:rsid w:val="009F20CA"/>
    <w:rsid w:val="009F3EA3"/>
    <w:rsid w:val="009F5120"/>
    <w:rsid w:val="00A046FB"/>
    <w:rsid w:val="00A224BB"/>
    <w:rsid w:val="00A27354"/>
    <w:rsid w:val="00A30BA2"/>
    <w:rsid w:val="00A3647F"/>
    <w:rsid w:val="00A44BEB"/>
    <w:rsid w:val="00A529AC"/>
    <w:rsid w:val="00A64898"/>
    <w:rsid w:val="00A72461"/>
    <w:rsid w:val="00A83898"/>
    <w:rsid w:val="00A93684"/>
    <w:rsid w:val="00A97BA9"/>
    <w:rsid w:val="00AB6CC2"/>
    <w:rsid w:val="00AD4544"/>
    <w:rsid w:val="00AD53BA"/>
    <w:rsid w:val="00AD5D75"/>
    <w:rsid w:val="00AE0348"/>
    <w:rsid w:val="00AE3CC7"/>
    <w:rsid w:val="00AF4FD9"/>
    <w:rsid w:val="00AF68B0"/>
    <w:rsid w:val="00B032E6"/>
    <w:rsid w:val="00B20BE0"/>
    <w:rsid w:val="00B24E34"/>
    <w:rsid w:val="00B24FC6"/>
    <w:rsid w:val="00B319ED"/>
    <w:rsid w:val="00B3533F"/>
    <w:rsid w:val="00B35620"/>
    <w:rsid w:val="00B363C5"/>
    <w:rsid w:val="00B36745"/>
    <w:rsid w:val="00B47950"/>
    <w:rsid w:val="00B51C63"/>
    <w:rsid w:val="00B527AD"/>
    <w:rsid w:val="00B57BD3"/>
    <w:rsid w:val="00B63C55"/>
    <w:rsid w:val="00B71BAF"/>
    <w:rsid w:val="00B73BA1"/>
    <w:rsid w:val="00B74DA1"/>
    <w:rsid w:val="00B9158F"/>
    <w:rsid w:val="00B94AB0"/>
    <w:rsid w:val="00B94CE4"/>
    <w:rsid w:val="00B96459"/>
    <w:rsid w:val="00B97A87"/>
    <w:rsid w:val="00BA3735"/>
    <w:rsid w:val="00BA556D"/>
    <w:rsid w:val="00BA59A8"/>
    <w:rsid w:val="00BA6CFE"/>
    <w:rsid w:val="00BB59FD"/>
    <w:rsid w:val="00BD2B62"/>
    <w:rsid w:val="00BD579C"/>
    <w:rsid w:val="00BE0716"/>
    <w:rsid w:val="00BE18A9"/>
    <w:rsid w:val="00BE2E82"/>
    <w:rsid w:val="00BE46AC"/>
    <w:rsid w:val="00BE7B9A"/>
    <w:rsid w:val="00BF1C53"/>
    <w:rsid w:val="00C031B8"/>
    <w:rsid w:val="00C11C7D"/>
    <w:rsid w:val="00C14CC3"/>
    <w:rsid w:val="00C15DAB"/>
    <w:rsid w:val="00C24181"/>
    <w:rsid w:val="00C30D59"/>
    <w:rsid w:val="00C36EF3"/>
    <w:rsid w:val="00C37DF3"/>
    <w:rsid w:val="00C40EC6"/>
    <w:rsid w:val="00C42013"/>
    <w:rsid w:val="00C43689"/>
    <w:rsid w:val="00C44203"/>
    <w:rsid w:val="00C461B6"/>
    <w:rsid w:val="00C505FE"/>
    <w:rsid w:val="00C63A28"/>
    <w:rsid w:val="00C63DF2"/>
    <w:rsid w:val="00C708DC"/>
    <w:rsid w:val="00C71EEA"/>
    <w:rsid w:val="00C74D5D"/>
    <w:rsid w:val="00C819F9"/>
    <w:rsid w:val="00C87FBC"/>
    <w:rsid w:val="00C947F9"/>
    <w:rsid w:val="00C95EB1"/>
    <w:rsid w:val="00C962BE"/>
    <w:rsid w:val="00CA5931"/>
    <w:rsid w:val="00CB3B98"/>
    <w:rsid w:val="00CD1A36"/>
    <w:rsid w:val="00CD1BFE"/>
    <w:rsid w:val="00CE032B"/>
    <w:rsid w:val="00CE087B"/>
    <w:rsid w:val="00D044DC"/>
    <w:rsid w:val="00D04C16"/>
    <w:rsid w:val="00D10CEC"/>
    <w:rsid w:val="00D1230D"/>
    <w:rsid w:val="00D12BCE"/>
    <w:rsid w:val="00D15100"/>
    <w:rsid w:val="00D16993"/>
    <w:rsid w:val="00D1710B"/>
    <w:rsid w:val="00D17CE0"/>
    <w:rsid w:val="00D17D41"/>
    <w:rsid w:val="00D32425"/>
    <w:rsid w:val="00D400F7"/>
    <w:rsid w:val="00D51C85"/>
    <w:rsid w:val="00D541F7"/>
    <w:rsid w:val="00D5719B"/>
    <w:rsid w:val="00D600AD"/>
    <w:rsid w:val="00D75D3E"/>
    <w:rsid w:val="00D81DE0"/>
    <w:rsid w:val="00D83D2C"/>
    <w:rsid w:val="00DA4740"/>
    <w:rsid w:val="00DB2E34"/>
    <w:rsid w:val="00DB72CB"/>
    <w:rsid w:val="00DC3C4F"/>
    <w:rsid w:val="00DC67EB"/>
    <w:rsid w:val="00DD0CB5"/>
    <w:rsid w:val="00DD1852"/>
    <w:rsid w:val="00DD247B"/>
    <w:rsid w:val="00DD4901"/>
    <w:rsid w:val="00DD57F1"/>
    <w:rsid w:val="00DD6392"/>
    <w:rsid w:val="00DD7585"/>
    <w:rsid w:val="00DE5545"/>
    <w:rsid w:val="00DF0BE8"/>
    <w:rsid w:val="00DF1D68"/>
    <w:rsid w:val="00E00091"/>
    <w:rsid w:val="00E00F82"/>
    <w:rsid w:val="00E04647"/>
    <w:rsid w:val="00E1338A"/>
    <w:rsid w:val="00E16C78"/>
    <w:rsid w:val="00E22D7A"/>
    <w:rsid w:val="00E26075"/>
    <w:rsid w:val="00E322F9"/>
    <w:rsid w:val="00E3712D"/>
    <w:rsid w:val="00E415AD"/>
    <w:rsid w:val="00E421FF"/>
    <w:rsid w:val="00E51BAE"/>
    <w:rsid w:val="00E637AD"/>
    <w:rsid w:val="00E63B57"/>
    <w:rsid w:val="00E6532C"/>
    <w:rsid w:val="00E66C0B"/>
    <w:rsid w:val="00E75D5A"/>
    <w:rsid w:val="00E82D3C"/>
    <w:rsid w:val="00E852B7"/>
    <w:rsid w:val="00E92AF9"/>
    <w:rsid w:val="00E93BD1"/>
    <w:rsid w:val="00E961E0"/>
    <w:rsid w:val="00EA01E2"/>
    <w:rsid w:val="00EA0733"/>
    <w:rsid w:val="00EA1F58"/>
    <w:rsid w:val="00EB19B8"/>
    <w:rsid w:val="00EC01B2"/>
    <w:rsid w:val="00ED0708"/>
    <w:rsid w:val="00EE7DE0"/>
    <w:rsid w:val="00EF6449"/>
    <w:rsid w:val="00F02F55"/>
    <w:rsid w:val="00F03C77"/>
    <w:rsid w:val="00F11400"/>
    <w:rsid w:val="00F27CC1"/>
    <w:rsid w:val="00F52DDC"/>
    <w:rsid w:val="00F57FBC"/>
    <w:rsid w:val="00F600E2"/>
    <w:rsid w:val="00F629B7"/>
    <w:rsid w:val="00F63F19"/>
    <w:rsid w:val="00F67F2A"/>
    <w:rsid w:val="00F70BA9"/>
    <w:rsid w:val="00F75F38"/>
    <w:rsid w:val="00F85645"/>
    <w:rsid w:val="00F91535"/>
    <w:rsid w:val="00F93062"/>
    <w:rsid w:val="00FA04A5"/>
    <w:rsid w:val="00FA344C"/>
    <w:rsid w:val="00FA492E"/>
    <w:rsid w:val="00FB347B"/>
    <w:rsid w:val="00FC188C"/>
    <w:rsid w:val="00FC4FDC"/>
    <w:rsid w:val="00FD2EE8"/>
    <w:rsid w:val="00FD77D1"/>
    <w:rsid w:val="00FE4D08"/>
    <w:rsid w:val="00FE50D1"/>
    <w:rsid w:val="00FE68D0"/>
    <w:rsid w:val="00FE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2055D"/>
    <w:pPr>
      <w:tabs>
        <w:tab w:val="num" w:pos="582"/>
      </w:tabs>
      <w:spacing w:before="240" w:after="0"/>
      <w:ind w:left="582" w:hanging="55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4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link w:val="ZpatChar"/>
    <w:uiPriority w:val="99"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3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BE7B9A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7358B"/>
    <w:rPr>
      <w:rFonts w:ascii="Arial" w:hAnsi="Arial"/>
      <w:sz w:val="16"/>
      <w:szCs w:val="24"/>
    </w:rPr>
  </w:style>
  <w:style w:type="paragraph" w:styleId="Zkladntext2">
    <w:name w:val="Body Text 2"/>
    <w:basedOn w:val="Normln"/>
    <w:link w:val="Zkladntext2Char"/>
    <w:rsid w:val="007A7B58"/>
    <w:pPr>
      <w:spacing w:after="0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A7B58"/>
    <w:rPr>
      <w:rFonts w:ascii="Arial" w:hAnsi="Arial"/>
      <w:b/>
      <w:sz w:val="22"/>
    </w:rPr>
  </w:style>
  <w:style w:type="paragraph" w:customStyle="1" w:styleId="02-ODST-2">
    <w:name w:val="02-ODST-2"/>
    <w:basedOn w:val="Normln"/>
    <w:qFormat/>
    <w:rsid w:val="007A7B58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7A7B58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7A7B58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7A7B58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adpis2Char">
    <w:name w:val="Nadpis 2 Char"/>
    <w:basedOn w:val="Standardnpsmoodstavce"/>
    <w:link w:val="Nadpis2"/>
    <w:uiPriority w:val="99"/>
    <w:rsid w:val="0032055D"/>
    <w:rPr>
      <w:rFonts w:ascii="Arial" w:hAnsi="Arial"/>
      <w:b/>
      <w:bCs/>
      <w:iCs/>
      <w:szCs w:val="28"/>
    </w:rPr>
  </w:style>
  <w:style w:type="paragraph" w:customStyle="1" w:styleId="Odrky-psmena">
    <w:name w:val="Odrážky - písmena"/>
    <w:basedOn w:val="Normln"/>
    <w:rsid w:val="007D6ED8"/>
    <w:pPr>
      <w:numPr>
        <w:numId w:val="19"/>
      </w:numPr>
      <w:spacing w:before="120" w:after="0"/>
    </w:pPr>
    <w:rPr>
      <w:szCs w:val="20"/>
    </w:rPr>
  </w:style>
  <w:style w:type="character" w:customStyle="1" w:styleId="WW8Num16z2">
    <w:name w:val="WW8Num16z2"/>
    <w:rsid w:val="00AB6CC2"/>
    <w:rPr>
      <w:rFonts w:ascii="Wingdings" w:hAnsi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2055D"/>
    <w:pPr>
      <w:tabs>
        <w:tab w:val="num" w:pos="582"/>
      </w:tabs>
      <w:spacing w:before="240" w:after="0"/>
      <w:ind w:left="582" w:hanging="55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4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4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link w:val="ZpatChar"/>
    <w:uiPriority w:val="99"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3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BE7B9A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7358B"/>
    <w:rPr>
      <w:rFonts w:ascii="Arial" w:hAnsi="Arial"/>
      <w:sz w:val="16"/>
      <w:szCs w:val="24"/>
    </w:rPr>
  </w:style>
  <w:style w:type="paragraph" w:styleId="Zkladntext2">
    <w:name w:val="Body Text 2"/>
    <w:basedOn w:val="Normln"/>
    <w:link w:val="Zkladntext2Char"/>
    <w:rsid w:val="007A7B58"/>
    <w:pPr>
      <w:spacing w:after="0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A7B58"/>
    <w:rPr>
      <w:rFonts w:ascii="Arial" w:hAnsi="Arial"/>
      <w:b/>
      <w:sz w:val="22"/>
    </w:rPr>
  </w:style>
  <w:style w:type="paragraph" w:customStyle="1" w:styleId="02-ODST-2">
    <w:name w:val="02-ODST-2"/>
    <w:basedOn w:val="Normln"/>
    <w:qFormat/>
    <w:rsid w:val="007A7B58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7A7B58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7A7B58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7A7B58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adpis2Char">
    <w:name w:val="Nadpis 2 Char"/>
    <w:basedOn w:val="Standardnpsmoodstavce"/>
    <w:link w:val="Nadpis2"/>
    <w:uiPriority w:val="99"/>
    <w:rsid w:val="0032055D"/>
    <w:rPr>
      <w:rFonts w:ascii="Arial" w:hAnsi="Arial"/>
      <w:b/>
      <w:bCs/>
      <w:iCs/>
      <w:szCs w:val="28"/>
    </w:rPr>
  </w:style>
  <w:style w:type="paragraph" w:customStyle="1" w:styleId="Odrky-psmena">
    <w:name w:val="Odrážky - písmena"/>
    <w:basedOn w:val="Normln"/>
    <w:rsid w:val="007D6ED8"/>
    <w:pPr>
      <w:numPr>
        <w:numId w:val="19"/>
      </w:numPr>
      <w:spacing w:before="120" w:after="0"/>
    </w:pPr>
    <w:rPr>
      <w:szCs w:val="20"/>
    </w:rPr>
  </w:style>
  <w:style w:type="character" w:customStyle="1" w:styleId="WW8Num16z2">
    <w:name w:val="WW8Num16z2"/>
    <w:rsid w:val="00AB6CC2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an.proch&#225;zka@ceproas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denek.kluch@ceproas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n.proch&#225;zka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hyperlink" Target="mailto:zdenek.kluch@ceproas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vo.jirovsky@ceproas.cz" TargetMode="External"/><Relationship Id="rId14" Type="http://schemas.openxmlformats.org/officeDocument/2006/relationships/hyperlink" Target="https://www.ceproas.cz/public/data/eticky_kodex-final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F151-36B7-44F4-BEBA-454BC1A1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5947</Words>
  <Characters>35091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40957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Ihring David</cp:lastModifiedBy>
  <cp:revision>31</cp:revision>
  <cp:lastPrinted>2017-02-16T08:35:00Z</cp:lastPrinted>
  <dcterms:created xsi:type="dcterms:W3CDTF">2017-01-06T11:38:00Z</dcterms:created>
  <dcterms:modified xsi:type="dcterms:W3CDTF">2017-02-16T08:35:00Z</dcterms:modified>
</cp:coreProperties>
</file>